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4EE4" w14:textId="77777777" w:rsidR="00BD3BE3" w:rsidRDefault="00BD3BE3" w:rsidP="00C60E2D">
      <w:pPr>
        <w:pStyle w:val="NoSpacing"/>
        <w:rPr>
          <w:b/>
          <w:u w:val="single"/>
        </w:rPr>
      </w:pPr>
    </w:p>
    <w:p w14:paraId="39574E9B" w14:textId="12F560CF" w:rsidR="00BD3BE3" w:rsidRDefault="00BD3BE3" w:rsidP="00A92DB4">
      <w:pPr>
        <w:shd w:val="clear" w:color="auto" w:fill="D9D9D9" w:themeFill="background1" w:themeFillShade="D9"/>
        <w:ind w:right="-235"/>
        <w:contextualSpacing/>
        <w:jc w:val="center"/>
        <w:rPr>
          <w:b/>
          <w:u w:val="single"/>
        </w:rPr>
      </w:pPr>
      <w:r>
        <w:rPr>
          <w:b/>
          <w:color w:val="244061" w:themeColor="accent1" w:themeShade="80"/>
          <w:sz w:val="36"/>
        </w:rPr>
        <w:t xml:space="preserve">LISTE DE CONTRÔLE POUR </w:t>
      </w:r>
      <w:r w:rsidR="00590855">
        <w:rPr>
          <w:b/>
          <w:color w:val="244061" w:themeColor="accent1" w:themeShade="80"/>
          <w:sz w:val="36"/>
        </w:rPr>
        <w:t>LA</w:t>
      </w:r>
      <w:r>
        <w:rPr>
          <w:b/>
          <w:color w:val="244061" w:themeColor="accent1" w:themeShade="80"/>
          <w:sz w:val="36"/>
        </w:rPr>
        <w:t xml:space="preserve"> SOUMISSION D’UNE DEMANDE AU CÉR</w:t>
      </w:r>
    </w:p>
    <w:p w14:paraId="7BA763BC" w14:textId="77777777" w:rsidR="0014267D" w:rsidRPr="00546E07" w:rsidRDefault="0014267D" w:rsidP="00C60E2D">
      <w:pPr>
        <w:pStyle w:val="NoSpacing"/>
        <w:rPr>
          <w:b/>
        </w:rPr>
      </w:pPr>
    </w:p>
    <w:tbl>
      <w:tblPr>
        <w:tblStyle w:val="TableGrid"/>
        <w:tblW w:w="10768" w:type="dxa"/>
        <w:tblLook w:val="04A0" w:firstRow="1" w:lastRow="0" w:firstColumn="1" w:lastColumn="0" w:noHBand="0" w:noVBand="1"/>
      </w:tblPr>
      <w:tblGrid>
        <w:gridCol w:w="8686"/>
        <w:gridCol w:w="2082"/>
      </w:tblGrid>
      <w:tr w:rsidR="00BD3BE3" w:rsidRPr="00546E07" w14:paraId="1CBD4540" w14:textId="77777777" w:rsidTr="00A92DB4">
        <w:trPr>
          <w:trHeight w:val="567"/>
        </w:trPr>
        <w:tc>
          <w:tcPr>
            <w:tcW w:w="8686" w:type="dxa"/>
            <w:shd w:val="clear" w:color="auto" w:fill="0070C0"/>
          </w:tcPr>
          <w:p w14:paraId="5FAA284B" w14:textId="77777777" w:rsidR="00BD3BE3" w:rsidRPr="00BD3BE3" w:rsidRDefault="00EE4B4E" w:rsidP="00C60E2D">
            <w:pPr>
              <w:pStyle w:val="NoSpacing"/>
              <w:rPr>
                <w:b/>
                <w:sz w:val="28"/>
                <w:szCs w:val="28"/>
              </w:rPr>
            </w:pPr>
            <w:r>
              <w:rPr>
                <w:b/>
                <w:color w:val="FFFFFF" w:themeColor="background1"/>
                <w:sz w:val="28"/>
              </w:rPr>
              <w:t>TITRE DU DOCUMENT</w:t>
            </w:r>
          </w:p>
        </w:tc>
        <w:tc>
          <w:tcPr>
            <w:tcW w:w="2082" w:type="dxa"/>
            <w:shd w:val="clear" w:color="auto" w:fill="0070C0"/>
          </w:tcPr>
          <w:p w14:paraId="1DD8AEF9" w14:textId="77777777" w:rsidR="00BD3BE3" w:rsidRPr="00BD3BE3" w:rsidRDefault="00BD3BE3" w:rsidP="00BD3BE3">
            <w:pPr>
              <w:pStyle w:val="NoSpacing"/>
              <w:jc w:val="center"/>
              <w:rPr>
                <w:b/>
                <w:sz w:val="28"/>
                <w:szCs w:val="28"/>
              </w:rPr>
            </w:pPr>
            <w:r>
              <w:rPr>
                <w:b/>
                <w:color w:val="FFFFFF" w:themeColor="background1"/>
                <w:sz w:val="28"/>
              </w:rPr>
              <w:t>Inclus ou rempli</w:t>
            </w:r>
          </w:p>
        </w:tc>
      </w:tr>
      <w:tr w:rsidR="00BD3BE3" w:rsidRPr="00546E07" w14:paraId="3F5ECC8A" w14:textId="77777777" w:rsidTr="00A92DB4">
        <w:trPr>
          <w:trHeight w:val="567"/>
        </w:trPr>
        <w:tc>
          <w:tcPr>
            <w:tcW w:w="8686" w:type="dxa"/>
          </w:tcPr>
          <w:p w14:paraId="241663F8" w14:textId="5E8AF21C" w:rsidR="000733DE" w:rsidRDefault="00BD3BE3" w:rsidP="00D01A7D">
            <w:pPr>
              <w:pStyle w:val="NoSpacing"/>
              <w:rPr>
                <w:b/>
              </w:rPr>
            </w:pPr>
            <w:r>
              <w:rPr>
                <w:b/>
              </w:rPr>
              <w:t>L’évaluation préliminaire a été effectuée par le bureau du CÉR et un numéro du CÉR a été attribué à l</w:t>
            </w:r>
            <w:r w:rsidR="00953A07">
              <w:rPr>
                <w:b/>
              </w:rPr>
              <w:t>’</w:t>
            </w:r>
            <w:r>
              <w:rPr>
                <w:b/>
              </w:rPr>
              <w:t xml:space="preserve">étude. </w:t>
            </w:r>
          </w:p>
          <w:p w14:paraId="0A05F205" w14:textId="77777777" w:rsidR="00BD3BE3" w:rsidRPr="00BD3BE3" w:rsidRDefault="00BD3BE3" w:rsidP="00D01A7D">
            <w:pPr>
              <w:pStyle w:val="NoSpacing"/>
              <w:rPr>
                <w:b/>
              </w:rPr>
            </w:pPr>
            <w:r>
              <w:rPr>
                <w:i/>
                <w:color w:val="FF0000"/>
              </w:rPr>
              <w:t>*Veuillez noter que toutes les demandes au CÉR doivent faire l’objet d’une évaluation préliminaire avant d'être soumises à l’évaluation éthique. Les dates limites indiquées dans le calendrier du CÉR font référence aux soumissions qui ont déjà fait l’objet d’une évaluation préliminaire.</w:t>
            </w:r>
          </w:p>
        </w:tc>
        <w:tc>
          <w:tcPr>
            <w:tcW w:w="2082" w:type="dxa"/>
          </w:tcPr>
          <w:p w14:paraId="212263E3" w14:textId="77777777" w:rsidR="00BD3BE3" w:rsidRPr="00546E07" w:rsidRDefault="00BD3BE3" w:rsidP="00C60E2D">
            <w:pPr>
              <w:pStyle w:val="NoSpacing"/>
              <w:rPr>
                <w:b/>
                <w:u w:val="single"/>
              </w:rPr>
            </w:pPr>
          </w:p>
        </w:tc>
      </w:tr>
      <w:tr w:rsidR="0069724B" w:rsidRPr="00546E07" w14:paraId="1DD06735" w14:textId="77777777" w:rsidTr="00A92DB4">
        <w:trPr>
          <w:trHeight w:val="567"/>
        </w:trPr>
        <w:tc>
          <w:tcPr>
            <w:tcW w:w="8686" w:type="dxa"/>
          </w:tcPr>
          <w:p w14:paraId="32D99224" w14:textId="77777777" w:rsidR="0069724B" w:rsidRDefault="0069724B" w:rsidP="00C60E2D">
            <w:pPr>
              <w:pStyle w:val="NoSpacing"/>
              <w:rPr>
                <w:b/>
              </w:rPr>
            </w:pPr>
            <w:r>
              <w:rPr>
                <w:b/>
              </w:rPr>
              <w:t>Fiche d’information sur l’étude</w:t>
            </w:r>
          </w:p>
          <w:p w14:paraId="5FC837E8" w14:textId="77777777" w:rsidR="0069724B" w:rsidRPr="0069724B" w:rsidRDefault="0069724B" w:rsidP="0069724B">
            <w:pPr>
              <w:pStyle w:val="NoSpacing"/>
              <w:rPr>
                <w:i/>
              </w:rPr>
            </w:pPr>
            <w:r>
              <w:rPr>
                <w:i/>
                <w:color w:val="FF0000"/>
              </w:rPr>
              <w:t>*Veuillez noter que ce document est obligatoire pour toutes les nouvelles demandes d’évaluation éthique.</w:t>
            </w:r>
          </w:p>
        </w:tc>
        <w:tc>
          <w:tcPr>
            <w:tcW w:w="2082" w:type="dxa"/>
          </w:tcPr>
          <w:p w14:paraId="1F15AE67" w14:textId="77777777" w:rsidR="0069724B" w:rsidRPr="00546E07" w:rsidRDefault="0069724B" w:rsidP="00C60E2D">
            <w:pPr>
              <w:pStyle w:val="NoSpacing"/>
              <w:rPr>
                <w:b/>
                <w:u w:val="single"/>
              </w:rPr>
            </w:pPr>
          </w:p>
        </w:tc>
      </w:tr>
      <w:tr w:rsidR="00BF1F07" w:rsidRPr="00546E07" w14:paraId="4451B422" w14:textId="77777777" w:rsidTr="00A92DB4">
        <w:trPr>
          <w:trHeight w:val="567"/>
        </w:trPr>
        <w:tc>
          <w:tcPr>
            <w:tcW w:w="8686" w:type="dxa"/>
          </w:tcPr>
          <w:p w14:paraId="5F142229" w14:textId="77777777" w:rsidR="00BF1F07" w:rsidRDefault="00BF1F07" w:rsidP="00C60E2D">
            <w:pPr>
              <w:pStyle w:val="NoSpacing"/>
              <w:rPr>
                <w:b/>
              </w:rPr>
            </w:pPr>
            <w:r>
              <w:rPr>
                <w:b/>
              </w:rPr>
              <w:t>Liste de contrôle des ressources</w:t>
            </w:r>
          </w:p>
          <w:p w14:paraId="226F6ACB" w14:textId="77777777" w:rsidR="00BF1F07" w:rsidRPr="00BF1F07" w:rsidRDefault="00BF1F07" w:rsidP="00067AEB">
            <w:pPr>
              <w:pStyle w:val="NoSpacing"/>
              <w:numPr>
                <w:ilvl w:val="0"/>
                <w:numId w:val="7"/>
              </w:numPr>
              <w:ind w:left="414" w:hanging="357"/>
            </w:pPr>
            <w:r>
              <w:t>Si le/la directeur/</w:t>
            </w:r>
            <w:proofErr w:type="spellStart"/>
            <w:r>
              <w:t>trice</w:t>
            </w:r>
            <w:proofErr w:type="spellEnd"/>
            <w:r>
              <w:t xml:space="preserve"> de l’unité de recherche est le chercheur principal de l’étude ou l’un des co-chercheurs, veuillez contacter le bureau du CÉR.</w:t>
            </w:r>
          </w:p>
        </w:tc>
        <w:tc>
          <w:tcPr>
            <w:tcW w:w="2082" w:type="dxa"/>
          </w:tcPr>
          <w:p w14:paraId="2760B6CE" w14:textId="77777777" w:rsidR="00BF1F07" w:rsidRPr="00546E07" w:rsidRDefault="00BF1F07" w:rsidP="00C60E2D">
            <w:pPr>
              <w:pStyle w:val="NoSpacing"/>
              <w:rPr>
                <w:b/>
                <w:u w:val="single"/>
              </w:rPr>
            </w:pPr>
          </w:p>
        </w:tc>
      </w:tr>
      <w:tr w:rsidR="00F26900" w:rsidRPr="00546E07" w14:paraId="490057D4" w14:textId="77777777" w:rsidTr="00A92DB4">
        <w:trPr>
          <w:trHeight w:val="567"/>
        </w:trPr>
        <w:tc>
          <w:tcPr>
            <w:tcW w:w="8686" w:type="dxa"/>
          </w:tcPr>
          <w:p w14:paraId="0D785824" w14:textId="77777777" w:rsidR="00F26900" w:rsidRDefault="00F26900" w:rsidP="00C60E2D">
            <w:pPr>
              <w:pStyle w:val="NoSpacing"/>
              <w:rPr>
                <w:b/>
              </w:rPr>
            </w:pPr>
            <w:r>
              <w:rPr>
                <w:b/>
              </w:rPr>
              <w:t>Accord de confidentialité du chercheur principal</w:t>
            </w:r>
          </w:p>
          <w:p w14:paraId="5CDA241C" w14:textId="77777777" w:rsidR="00F26900" w:rsidRPr="00F26900" w:rsidRDefault="00F26900" w:rsidP="00F26900">
            <w:pPr>
              <w:pStyle w:val="NoSpacing"/>
              <w:numPr>
                <w:ilvl w:val="0"/>
                <w:numId w:val="7"/>
              </w:numPr>
              <w:ind w:left="414" w:hanging="357"/>
            </w:pPr>
            <w:r>
              <w:t>Signé par le chercheur principal</w:t>
            </w:r>
          </w:p>
        </w:tc>
        <w:tc>
          <w:tcPr>
            <w:tcW w:w="2082" w:type="dxa"/>
          </w:tcPr>
          <w:p w14:paraId="37A82781" w14:textId="77777777" w:rsidR="00F26900" w:rsidRPr="00546E07" w:rsidRDefault="00F26900" w:rsidP="00C60E2D">
            <w:pPr>
              <w:pStyle w:val="NoSpacing"/>
              <w:rPr>
                <w:b/>
                <w:u w:val="single"/>
              </w:rPr>
            </w:pPr>
          </w:p>
        </w:tc>
      </w:tr>
      <w:tr w:rsidR="00E27451" w:rsidRPr="00546E07" w14:paraId="287FEE6E" w14:textId="77777777" w:rsidTr="00A92DB4">
        <w:trPr>
          <w:trHeight w:val="567"/>
        </w:trPr>
        <w:tc>
          <w:tcPr>
            <w:tcW w:w="8686" w:type="dxa"/>
          </w:tcPr>
          <w:p w14:paraId="2D36434C" w14:textId="77777777" w:rsidR="00E27451" w:rsidRDefault="00E27451" w:rsidP="00C60E2D">
            <w:pPr>
              <w:pStyle w:val="NoSpacing"/>
              <w:rPr>
                <w:b/>
              </w:rPr>
            </w:pPr>
            <w:r>
              <w:rPr>
                <w:b/>
              </w:rPr>
              <w:t xml:space="preserve">Certificats de l’EPTC 2 </w:t>
            </w:r>
          </w:p>
          <w:p w14:paraId="15C087F0" w14:textId="77777777" w:rsidR="00E27451" w:rsidRDefault="00E27451" w:rsidP="00E27451">
            <w:pPr>
              <w:pStyle w:val="NoSpacing"/>
              <w:numPr>
                <w:ilvl w:val="0"/>
                <w:numId w:val="7"/>
              </w:numPr>
              <w:ind w:left="414" w:hanging="357"/>
              <w:rPr>
                <w:b/>
              </w:rPr>
            </w:pPr>
            <w:r>
              <w:t xml:space="preserve">Obligatoires pour tous les chercheurs et membres du personnel de recherche </w:t>
            </w:r>
          </w:p>
        </w:tc>
        <w:tc>
          <w:tcPr>
            <w:tcW w:w="2082" w:type="dxa"/>
          </w:tcPr>
          <w:p w14:paraId="162BC70D" w14:textId="77777777" w:rsidR="00E27451" w:rsidRPr="00546E07" w:rsidRDefault="00E27451" w:rsidP="00C60E2D">
            <w:pPr>
              <w:pStyle w:val="NoSpacing"/>
              <w:rPr>
                <w:b/>
                <w:u w:val="single"/>
              </w:rPr>
            </w:pPr>
          </w:p>
        </w:tc>
      </w:tr>
      <w:tr w:rsidR="009D5961" w:rsidRPr="00546E07" w14:paraId="3DD209AE" w14:textId="77777777" w:rsidTr="00A92DB4">
        <w:trPr>
          <w:trHeight w:val="567"/>
        </w:trPr>
        <w:tc>
          <w:tcPr>
            <w:tcW w:w="8686" w:type="dxa"/>
          </w:tcPr>
          <w:p w14:paraId="4EEAA7FC" w14:textId="13647E7C" w:rsidR="009D5961" w:rsidRDefault="009D5961" w:rsidP="00C60E2D">
            <w:pPr>
              <w:pStyle w:val="NoSpacing"/>
              <w:rPr>
                <w:b/>
              </w:rPr>
            </w:pPr>
            <w:r>
              <w:rPr>
                <w:b/>
              </w:rPr>
              <w:t xml:space="preserve">Lettre d’approbation du comité d’éthique de la recherche </w:t>
            </w:r>
            <w:r w:rsidR="00350A7D">
              <w:rPr>
                <w:b/>
              </w:rPr>
              <w:t xml:space="preserve">(CÉR) </w:t>
            </w:r>
            <w:r>
              <w:rPr>
                <w:b/>
              </w:rPr>
              <w:t>primaire</w:t>
            </w:r>
          </w:p>
          <w:p w14:paraId="1B3B46F7" w14:textId="682E9216" w:rsidR="009D5961" w:rsidRPr="007657E1" w:rsidRDefault="009D5961" w:rsidP="009D5961">
            <w:pPr>
              <w:pStyle w:val="NoSpacing"/>
              <w:numPr>
                <w:ilvl w:val="0"/>
                <w:numId w:val="7"/>
              </w:numPr>
              <w:ind w:left="414" w:hanging="357"/>
              <w:rPr>
                <w:b/>
              </w:rPr>
            </w:pPr>
            <w:r>
              <w:t xml:space="preserve">Si </w:t>
            </w:r>
            <w:r w:rsidR="00D32830">
              <w:t>le CÉR</w:t>
            </w:r>
            <w:r>
              <w:t xml:space="preserve"> </w:t>
            </w:r>
            <w:r w:rsidR="00D32830">
              <w:t xml:space="preserve">des SSRO </w:t>
            </w:r>
            <w:r>
              <w:t>n’est pas le comité d’éthique de la recherche primaire, veuillez fournir la lettre d'approbation du CÉR primaire, et toute lettre/document d’approbation de</w:t>
            </w:r>
            <w:r w:rsidR="00953A07">
              <w:t>s</w:t>
            </w:r>
            <w:r>
              <w:t xml:space="preserve"> modification</w:t>
            </w:r>
            <w:r w:rsidR="00953A07">
              <w:t>s</w:t>
            </w:r>
            <w:r>
              <w:t>.</w:t>
            </w:r>
          </w:p>
          <w:p w14:paraId="4C1E3218" w14:textId="1624405C" w:rsidR="007657E1" w:rsidRDefault="00BD6E56" w:rsidP="009D5961">
            <w:pPr>
              <w:pStyle w:val="NoSpacing"/>
              <w:numPr>
                <w:ilvl w:val="0"/>
                <w:numId w:val="7"/>
              </w:numPr>
              <w:ind w:left="414" w:hanging="357"/>
              <w:rPr>
                <w:b/>
              </w:rPr>
            </w:pPr>
            <w:r>
              <w:t>Vous pouvez soumettre la demande et le protocole approuvés par le CÉR primaire</w:t>
            </w:r>
            <w:r w:rsidR="00350A7D">
              <w:t xml:space="preserve"> et n’êtes pas tenu </w:t>
            </w:r>
            <w:r>
              <w:t xml:space="preserve">de remplir la demande </w:t>
            </w:r>
            <w:r w:rsidR="00350A7D">
              <w:t>a</w:t>
            </w:r>
            <w:r>
              <w:t xml:space="preserve">u CÉR </w:t>
            </w:r>
            <w:r w:rsidR="00D32830">
              <w:t>des SSRO</w:t>
            </w:r>
            <w:r>
              <w:t>.</w:t>
            </w:r>
          </w:p>
        </w:tc>
        <w:tc>
          <w:tcPr>
            <w:tcW w:w="2082" w:type="dxa"/>
          </w:tcPr>
          <w:p w14:paraId="3D749DAF" w14:textId="77777777" w:rsidR="009D5961" w:rsidRPr="00546E07" w:rsidRDefault="009D5961" w:rsidP="00C60E2D">
            <w:pPr>
              <w:pStyle w:val="NoSpacing"/>
              <w:rPr>
                <w:b/>
                <w:u w:val="single"/>
              </w:rPr>
            </w:pPr>
          </w:p>
        </w:tc>
      </w:tr>
      <w:tr w:rsidR="00D82564" w:rsidRPr="00546E07" w14:paraId="5B79D4FD" w14:textId="77777777" w:rsidTr="00A92DB4">
        <w:trPr>
          <w:trHeight w:val="567"/>
        </w:trPr>
        <w:tc>
          <w:tcPr>
            <w:tcW w:w="8686" w:type="dxa"/>
          </w:tcPr>
          <w:p w14:paraId="3DCA4083" w14:textId="77777777" w:rsidR="00D82564" w:rsidRDefault="00D82564" w:rsidP="00C60E2D">
            <w:pPr>
              <w:pStyle w:val="NoSpacing"/>
              <w:rPr>
                <w:b/>
              </w:rPr>
            </w:pPr>
            <w:r>
              <w:rPr>
                <w:b/>
              </w:rPr>
              <w:t>Accord de partage de données</w:t>
            </w:r>
          </w:p>
          <w:p w14:paraId="1319B570" w14:textId="0BE9E32E" w:rsidR="00D82564" w:rsidRDefault="00D82564" w:rsidP="00D82564">
            <w:pPr>
              <w:pStyle w:val="NoSpacing"/>
              <w:numPr>
                <w:ilvl w:val="0"/>
                <w:numId w:val="7"/>
              </w:numPr>
              <w:ind w:left="414" w:hanging="357"/>
              <w:rPr>
                <w:b/>
              </w:rPr>
            </w:pPr>
            <w:r>
              <w:t xml:space="preserve">Pour toutes les études qui comprendront le transfert, le partage ou le stockage de données dans un autre établissement, veuillez communiquer avec </w:t>
            </w:r>
            <w:r w:rsidR="00D32830">
              <w:t>le bureau du CÉR</w:t>
            </w:r>
            <w:r>
              <w:t xml:space="preserve"> pour obtenir de l’aide. </w:t>
            </w:r>
          </w:p>
        </w:tc>
        <w:tc>
          <w:tcPr>
            <w:tcW w:w="2082" w:type="dxa"/>
          </w:tcPr>
          <w:p w14:paraId="5C5246FA" w14:textId="77777777" w:rsidR="00D82564" w:rsidRPr="00546E07" w:rsidRDefault="00D82564" w:rsidP="00C60E2D">
            <w:pPr>
              <w:pStyle w:val="NoSpacing"/>
              <w:rPr>
                <w:b/>
                <w:u w:val="single"/>
              </w:rPr>
            </w:pPr>
          </w:p>
        </w:tc>
      </w:tr>
      <w:tr w:rsidR="00BD3BE3" w:rsidRPr="00546E07" w14:paraId="77275EDF" w14:textId="77777777" w:rsidTr="00A92DB4">
        <w:trPr>
          <w:trHeight w:val="567"/>
        </w:trPr>
        <w:tc>
          <w:tcPr>
            <w:tcW w:w="8686" w:type="dxa"/>
          </w:tcPr>
          <w:p w14:paraId="6BECC486" w14:textId="77777777" w:rsidR="00BD3BE3" w:rsidRDefault="0070462F" w:rsidP="00C60E2D">
            <w:pPr>
              <w:pStyle w:val="NoSpacing"/>
              <w:rPr>
                <w:b/>
              </w:rPr>
            </w:pPr>
            <w:r>
              <w:rPr>
                <w:b/>
              </w:rPr>
              <w:t>Demande au CÉR</w:t>
            </w:r>
          </w:p>
          <w:p w14:paraId="753C47FB" w14:textId="77777777" w:rsidR="0070462F" w:rsidRDefault="0070462F" w:rsidP="0070462F">
            <w:pPr>
              <w:pStyle w:val="NoSpacing"/>
              <w:numPr>
                <w:ilvl w:val="0"/>
                <w:numId w:val="3"/>
              </w:numPr>
            </w:pPr>
            <w:r>
              <w:t>Signatures des chercheurs</w:t>
            </w:r>
          </w:p>
          <w:p w14:paraId="24A25967" w14:textId="77777777" w:rsidR="0070462F" w:rsidRDefault="0070462F" w:rsidP="0070462F">
            <w:pPr>
              <w:pStyle w:val="NoSpacing"/>
              <w:numPr>
                <w:ilvl w:val="0"/>
                <w:numId w:val="3"/>
              </w:numPr>
            </w:pPr>
            <w:r>
              <w:t>Signature de la section 21 ou 11 par le/la directeur/</w:t>
            </w:r>
            <w:proofErr w:type="spellStart"/>
            <w:r>
              <w:t>trice</w:t>
            </w:r>
            <w:proofErr w:type="spellEnd"/>
            <w:r>
              <w:t xml:space="preserve"> de l’unité de recherche</w:t>
            </w:r>
          </w:p>
          <w:p w14:paraId="034C8995" w14:textId="77777777" w:rsidR="0070462F" w:rsidRPr="0070462F" w:rsidRDefault="0070462F" w:rsidP="0070462F">
            <w:pPr>
              <w:pStyle w:val="NoSpacing"/>
              <w:numPr>
                <w:ilvl w:val="0"/>
                <w:numId w:val="3"/>
              </w:numPr>
            </w:pPr>
            <w:r>
              <w:t>Vérifier que les informations sont conformes au protocole.</w:t>
            </w:r>
          </w:p>
        </w:tc>
        <w:tc>
          <w:tcPr>
            <w:tcW w:w="2082" w:type="dxa"/>
          </w:tcPr>
          <w:p w14:paraId="2A46BF58" w14:textId="77777777" w:rsidR="00BD3BE3" w:rsidRPr="00546E07" w:rsidRDefault="00BD3BE3" w:rsidP="00C60E2D">
            <w:pPr>
              <w:pStyle w:val="NoSpacing"/>
              <w:rPr>
                <w:b/>
                <w:u w:val="single"/>
              </w:rPr>
            </w:pPr>
          </w:p>
        </w:tc>
      </w:tr>
      <w:tr w:rsidR="00BD3BE3" w:rsidRPr="00546E07" w14:paraId="428E1CAE" w14:textId="77777777" w:rsidTr="00A92DB4">
        <w:trPr>
          <w:trHeight w:val="567"/>
        </w:trPr>
        <w:tc>
          <w:tcPr>
            <w:tcW w:w="8686" w:type="dxa"/>
          </w:tcPr>
          <w:p w14:paraId="3C6F81EE" w14:textId="77777777" w:rsidR="0070462F" w:rsidRPr="0070462F" w:rsidRDefault="00BD3BE3" w:rsidP="00C60E2D">
            <w:pPr>
              <w:pStyle w:val="NoSpacing"/>
              <w:rPr>
                <w:b/>
              </w:rPr>
            </w:pPr>
            <w:r>
              <w:rPr>
                <w:b/>
              </w:rPr>
              <w:t>Protocole de recherche</w:t>
            </w:r>
          </w:p>
          <w:p w14:paraId="1CD8571D" w14:textId="77777777" w:rsidR="0070462F" w:rsidRDefault="0070462F" w:rsidP="00C60E2D">
            <w:pPr>
              <w:pStyle w:val="NoSpacing"/>
              <w:numPr>
                <w:ilvl w:val="0"/>
                <w:numId w:val="3"/>
              </w:numPr>
            </w:pPr>
            <w:r>
              <w:t>Paginé</w:t>
            </w:r>
          </w:p>
          <w:p w14:paraId="3292AA3C" w14:textId="77777777" w:rsidR="0070462F" w:rsidRDefault="0070462F" w:rsidP="00881DB4">
            <w:pPr>
              <w:pStyle w:val="NoSpacing"/>
              <w:numPr>
                <w:ilvl w:val="0"/>
                <w:numId w:val="4"/>
              </w:numPr>
              <w:ind w:left="414" w:hanging="357"/>
            </w:pPr>
            <w:r>
              <w:t>Date de la version : Version 1 pour toutes les nouvelles demandes (pour les études parrainées, vous devez utiliser la date de version du promoteur)</w:t>
            </w:r>
          </w:p>
          <w:p w14:paraId="3F998A33" w14:textId="77777777" w:rsidR="007A5C7D" w:rsidRDefault="007A5C7D" w:rsidP="007A5C7D">
            <w:pPr>
              <w:pStyle w:val="NoSpacing"/>
              <w:numPr>
                <w:ilvl w:val="0"/>
                <w:numId w:val="4"/>
              </w:numPr>
              <w:ind w:left="414" w:hanging="357"/>
            </w:pPr>
            <w:r>
              <w:t>Doit être rédigé de façon simple et facile à comprendre.</w:t>
            </w:r>
          </w:p>
          <w:p w14:paraId="0057AE88" w14:textId="3192FCF5" w:rsidR="007A5C7D" w:rsidRDefault="007A5C7D" w:rsidP="007A5C7D">
            <w:pPr>
              <w:pStyle w:val="NoSpacing"/>
              <w:numPr>
                <w:ilvl w:val="0"/>
                <w:numId w:val="4"/>
              </w:numPr>
              <w:ind w:left="414" w:hanging="357"/>
            </w:pPr>
            <w:r>
              <w:t>Les sigles ou acronymes doivent être clairement expliqués au début du document.</w:t>
            </w:r>
          </w:p>
          <w:p w14:paraId="3ECF4F61" w14:textId="77777777" w:rsidR="0070462F" w:rsidRDefault="0070462F" w:rsidP="00C60E2D">
            <w:pPr>
              <w:pStyle w:val="NoSpacing"/>
              <w:numPr>
                <w:ilvl w:val="0"/>
                <w:numId w:val="3"/>
              </w:numPr>
            </w:pPr>
            <w:r>
              <w:t>Vérifier que les informations sont conformes à la demande soumise au CÉR.</w:t>
            </w:r>
          </w:p>
          <w:p w14:paraId="32250A04" w14:textId="77777777" w:rsidR="0070462F" w:rsidRDefault="00BD3BE3" w:rsidP="00C60E2D">
            <w:pPr>
              <w:pStyle w:val="NoSpacing"/>
              <w:numPr>
                <w:ilvl w:val="0"/>
                <w:numId w:val="3"/>
              </w:numPr>
            </w:pPr>
            <w:r>
              <w:t>Objectif/hypothèse</w:t>
            </w:r>
          </w:p>
          <w:p w14:paraId="51FE1225" w14:textId="68CBFFDF" w:rsidR="0070462F" w:rsidRDefault="00BD3BE3" w:rsidP="0070462F">
            <w:pPr>
              <w:pStyle w:val="NoSpacing"/>
              <w:numPr>
                <w:ilvl w:val="0"/>
                <w:numId w:val="3"/>
              </w:numPr>
              <w:ind w:left="414" w:hanging="357"/>
            </w:pPr>
            <w:r>
              <w:t>Revue de la documentation</w:t>
            </w:r>
            <w:r w:rsidR="00BA6594">
              <w:t xml:space="preserve"> </w:t>
            </w:r>
            <w:r w:rsidR="00BA6594" w:rsidRPr="00BA6594">
              <w:t>(avec sources de référence)</w:t>
            </w:r>
          </w:p>
          <w:p w14:paraId="1B0AF55A" w14:textId="2157745C" w:rsidR="00BD3BE3" w:rsidRPr="00546E07" w:rsidRDefault="0070462F" w:rsidP="00020203">
            <w:pPr>
              <w:pStyle w:val="NoSpacing"/>
              <w:numPr>
                <w:ilvl w:val="0"/>
                <w:numId w:val="3"/>
              </w:numPr>
            </w:pPr>
            <w:r>
              <w:t xml:space="preserve">Méthodologie : </w:t>
            </w:r>
          </w:p>
          <w:p w14:paraId="64173231" w14:textId="77777777" w:rsidR="00705EDA" w:rsidRDefault="00705EDA" w:rsidP="00020203">
            <w:pPr>
              <w:pStyle w:val="NoSpacing"/>
              <w:numPr>
                <w:ilvl w:val="0"/>
                <w:numId w:val="2"/>
              </w:numPr>
              <w:ind w:left="1208" w:hanging="357"/>
            </w:pPr>
            <w:r>
              <w:t xml:space="preserve">Sélection des participants, y compris les critères d’inclusion/exclusion </w:t>
            </w:r>
          </w:p>
          <w:p w14:paraId="0E73445B" w14:textId="5C7087D1" w:rsidR="00020203" w:rsidRDefault="00BD3BE3" w:rsidP="00020203">
            <w:pPr>
              <w:pStyle w:val="NoSpacing"/>
              <w:numPr>
                <w:ilvl w:val="0"/>
                <w:numId w:val="2"/>
              </w:numPr>
              <w:ind w:left="1208" w:hanging="357"/>
            </w:pPr>
            <w:r>
              <w:lastRenderedPageBreak/>
              <w:t>Justification de la taille de l’échantillon (analyse de puissance)</w:t>
            </w:r>
          </w:p>
          <w:p w14:paraId="7712158C" w14:textId="77777777" w:rsidR="00020203" w:rsidRDefault="00020203" w:rsidP="00020203">
            <w:pPr>
              <w:pStyle w:val="NoSpacing"/>
              <w:numPr>
                <w:ilvl w:val="0"/>
                <w:numId w:val="2"/>
              </w:numPr>
              <w:ind w:left="1208" w:hanging="357"/>
            </w:pPr>
            <w:r>
              <w:t>Procédure</w:t>
            </w:r>
          </w:p>
          <w:p w14:paraId="0BD1886F" w14:textId="77777777" w:rsidR="00020203" w:rsidRDefault="00BD3BE3" w:rsidP="00020203">
            <w:pPr>
              <w:pStyle w:val="NoSpacing"/>
              <w:numPr>
                <w:ilvl w:val="0"/>
                <w:numId w:val="2"/>
              </w:numPr>
              <w:ind w:left="1208" w:hanging="357"/>
            </w:pPr>
            <w:r>
              <w:t>Description et copie des instruments de mesure utilisés</w:t>
            </w:r>
          </w:p>
          <w:p w14:paraId="006BC572" w14:textId="77777777" w:rsidR="00BD3BE3" w:rsidRPr="00546E07" w:rsidRDefault="00BD3BE3" w:rsidP="00020203">
            <w:pPr>
              <w:pStyle w:val="NoSpacing"/>
              <w:numPr>
                <w:ilvl w:val="0"/>
                <w:numId w:val="2"/>
              </w:numPr>
              <w:ind w:left="1208" w:hanging="357"/>
            </w:pPr>
            <w:r>
              <w:t>Déclaration des procédures statistiques appliquées aux données</w:t>
            </w:r>
          </w:p>
        </w:tc>
        <w:tc>
          <w:tcPr>
            <w:tcW w:w="2082" w:type="dxa"/>
          </w:tcPr>
          <w:p w14:paraId="418265F4" w14:textId="77777777" w:rsidR="00BD3BE3" w:rsidRPr="00546E07" w:rsidRDefault="00BD3BE3" w:rsidP="00C60E2D">
            <w:pPr>
              <w:pStyle w:val="NoSpacing"/>
              <w:rPr>
                <w:b/>
                <w:u w:val="single"/>
              </w:rPr>
            </w:pPr>
          </w:p>
        </w:tc>
      </w:tr>
      <w:tr w:rsidR="00BD3BE3" w:rsidRPr="00546E07" w14:paraId="0FE9DA03" w14:textId="77777777" w:rsidTr="00A92DB4">
        <w:tc>
          <w:tcPr>
            <w:tcW w:w="8686" w:type="dxa"/>
          </w:tcPr>
          <w:p w14:paraId="60EF18C0" w14:textId="77777777" w:rsidR="00BD3BE3" w:rsidRDefault="0070462F" w:rsidP="00C60E2D">
            <w:pPr>
              <w:pStyle w:val="NoSpacing"/>
              <w:rPr>
                <w:b/>
              </w:rPr>
            </w:pPr>
            <w:r>
              <w:rPr>
                <w:b/>
              </w:rPr>
              <w:t>Formulaire(s) de consentement éclairé</w:t>
            </w:r>
          </w:p>
          <w:p w14:paraId="4F9559E9" w14:textId="1E0155AB" w:rsidR="00881DB4" w:rsidRDefault="00881DB4" w:rsidP="0070462F">
            <w:pPr>
              <w:pStyle w:val="NoSpacing"/>
              <w:numPr>
                <w:ilvl w:val="0"/>
                <w:numId w:val="4"/>
              </w:numPr>
              <w:ind w:left="414" w:hanging="357"/>
            </w:pPr>
            <w:r>
              <w:t xml:space="preserve">Modèle </w:t>
            </w:r>
            <w:r w:rsidR="00D32830">
              <w:t>des SSRO.</w:t>
            </w:r>
          </w:p>
          <w:p w14:paraId="2FA72985" w14:textId="78F2056E" w:rsidR="00881DB4" w:rsidRDefault="00881DB4" w:rsidP="0070462F">
            <w:pPr>
              <w:pStyle w:val="NoSpacing"/>
              <w:numPr>
                <w:ilvl w:val="0"/>
                <w:numId w:val="4"/>
              </w:numPr>
              <w:ind w:left="414" w:hanging="357"/>
            </w:pPr>
            <w:r>
              <w:t>Si vous utilisez le formulaire de consentement du promoteur, assurez-vous qu’il compren</w:t>
            </w:r>
            <w:r w:rsidR="00705EDA">
              <w:t>d</w:t>
            </w:r>
            <w:r>
              <w:t xml:space="preserve"> les coordonnées du CÉR ainsi que la déclaration suivante :</w:t>
            </w:r>
          </w:p>
          <w:p w14:paraId="6358A66A" w14:textId="1A2E2566" w:rsidR="00881DB4" w:rsidRPr="00881DB4" w:rsidRDefault="00020203" w:rsidP="00705EDA">
            <w:pPr>
              <w:ind w:left="460"/>
              <w:rPr>
                <w:rFonts w:cstheme="minorHAnsi"/>
                <w:color w:val="0070C0"/>
              </w:rPr>
            </w:pPr>
            <w:r>
              <w:rPr>
                <w:color w:val="0070C0"/>
              </w:rPr>
              <w:t xml:space="preserve">Cette étude a été examinée et approuvée par le CÉR </w:t>
            </w:r>
            <w:r w:rsidR="00D32830">
              <w:rPr>
                <w:color w:val="0070C0"/>
              </w:rPr>
              <w:t>des Services de santé Royal Ottawa</w:t>
            </w:r>
            <w:r>
              <w:rPr>
                <w:color w:val="0070C0"/>
              </w:rPr>
              <w:t xml:space="preserve"> sous le numéro d’étude </w:t>
            </w:r>
            <w:r>
              <w:rPr>
                <w:color w:val="0070C0"/>
                <w:shd w:val="clear" w:color="auto" w:fill="FFFFFF"/>
              </w:rPr>
              <w:t>*****</w:t>
            </w:r>
            <w:r>
              <w:rPr>
                <w:color w:val="0070C0"/>
              </w:rPr>
              <w:t xml:space="preserve">. Si vous avez des préoccupations éthiques au sujet de cette étude ou de la façon dont elle est menée, veuillez contacter le bureau du CÉR : </w:t>
            </w:r>
            <w:hyperlink r:id="rId7" w:history="1">
              <w:r>
                <w:rPr>
                  <w:rStyle w:val="Hyperlink"/>
                  <w:color w:val="0070C0"/>
                </w:rPr>
                <w:t>kristi.wilde@theroyal.ca</w:t>
              </w:r>
            </w:hyperlink>
            <w:r w:rsidR="00705EDA">
              <w:rPr>
                <w:color w:val="0070C0"/>
              </w:rPr>
              <w:t>.</w:t>
            </w:r>
          </w:p>
          <w:p w14:paraId="5AF509E5" w14:textId="77777777" w:rsidR="0070462F" w:rsidRDefault="0070462F" w:rsidP="0070462F">
            <w:pPr>
              <w:pStyle w:val="NoSpacing"/>
              <w:numPr>
                <w:ilvl w:val="0"/>
                <w:numId w:val="4"/>
              </w:numPr>
              <w:ind w:left="414" w:hanging="357"/>
            </w:pPr>
            <w:r>
              <w:t>Paginé</w:t>
            </w:r>
          </w:p>
          <w:p w14:paraId="05898AC9" w14:textId="77777777" w:rsidR="0070462F" w:rsidRDefault="0070462F" w:rsidP="0070462F">
            <w:pPr>
              <w:pStyle w:val="NoSpacing"/>
              <w:numPr>
                <w:ilvl w:val="0"/>
                <w:numId w:val="4"/>
              </w:numPr>
              <w:ind w:left="414" w:hanging="357"/>
            </w:pPr>
            <w:r>
              <w:t>Date de la version : Version 1 pour toutes les nouvelles demandes (pour les études parrainées, vous devez utiliser la date de version du promoteur)</w:t>
            </w:r>
          </w:p>
          <w:p w14:paraId="089DE66A" w14:textId="77777777" w:rsidR="0070462F" w:rsidRDefault="00020203" w:rsidP="0070462F">
            <w:pPr>
              <w:pStyle w:val="NoSpacing"/>
              <w:numPr>
                <w:ilvl w:val="0"/>
                <w:numId w:val="4"/>
              </w:numPr>
              <w:ind w:left="414" w:hanging="357"/>
            </w:pPr>
            <w:r>
              <w:t>Doit inclure un tableau décrivant les visites ou rencontres, les exigences et le calendrier de l’étude, etc. à l’intention des participants.</w:t>
            </w:r>
          </w:p>
          <w:p w14:paraId="2C9D1620" w14:textId="77777777" w:rsidR="00020203" w:rsidRDefault="00020203" w:rsidP="0070462F">
            <w:pPr>
              <w:pStyle w:val="NoSpacing"/>
              <w:numPr>
                <w:ilvl w:val="0"/>
                <w:numId w:val="4"/>
              </w:numPr>
              <w:ind w:left="414" w:hanging="357"/>
            </w:pPr>
            <w:r>
              <w:t>Doit être rédigé de façon simple et claire, pour un niveau de lecture compris entre la 6</w:t>
            </w:r>
            <w:r>
              <w:rPr>
                <w:vertAlign w:val="superscript"/>
              </w:rPr>
              <w:t>e</w:t>
            </w:r>
            <w:r>
              <w:t xml:space="preserve"> et la 8</w:t>
            </w:r>
            <w:r>
              <w:rPr>
                <w:vertAlign w:val="superscript"/>
              </w:rPr>
              <w:t>e</w:t>
            </w:r>
            <w:r>
              <w:t xml:space="preserve"> année. </w:t>
            </w:r>
          </w:p>
          <w:p w14:paraId="21668425" w14:textId="77777777" w:rsidR="0070462F" w:rsidRPr="00546E07" w:rsidRDefault="00020203" w:rsidP="005B6D57">
            <w:pPr>
              <w:pStyle w:val="NoSpacing"/>
              <w:ind w:left="414"/>
            </w:pPr>
            <w:r>
              <w:rPr>
                <w:color w:val="FF0000"/>
              </w:rPr>
              <w:t>*Remarque : Les formulaires de consentement éclairé dont le niveau de lecture est supérieur à la 8</w:t>
            </w:r>
            <w:r>
              <w:rPr>
                <w:color w:val="FF0000"/>
                <w:vertAlign w:val="superscript"/>
              </w:rPr>
              <w:t>e</w:t>
            </w:r>
            <w:r>
              <w:rPr>
                <w:color w:val="FF0000"/>
              </w:rPr>
              <w:t xml:space="preserve"> année et qui ne sont pas formulés dans un langage simple seront renvoyés pour révision.</w:t>
            </w:r>
          </w:p>
        </w:tc>
        <w:tc>
          <w:tcPr>
            <w:tcW w:w="2082" w:type="dxa"/>
          </w:tcPr>
          <w:p w14:paraId="74E853F5" w14:textId="77777777" w:rsidR="00BD3BE3" w:rsidRPr="00546E07" w:rsidRDefault="00BD3BE3" w:rsidP="00C60E2D">
            <w:pPr>
              <w:pStyle w:val="NoSpacing"/>
              <w:rPr>
                <w:b/>
              </w:rPr>
            </w:pPr>
          </w:p>
        </w:tc>
      </w:tr>
      <w:tr w:rsidR="00BD3BE3" w:rsidRPr="00546E07" w14:paraId="7AD8AF36" w14:textId="77777777" w:rsidTr="00A92DB4">
        <w:tc>
          <w:tcPr>
            <w:tcW w:w="8686" w:type="dxa"/>
          </w:tcPr>
          <w:p w14:paraId="195D703F" w14:textId="77777777" w:rsidR="00AC00BF" w:rsidRDefault="00AC00BF" w:rsidP="00C60E2D">
            <w:pPr>
              <w:pStyle w:val="NoSpacing"/>
              <w:rPr>
                <w:b/>
              </w:rPr>
            </w:pPr>
            <w:r>
              <w:rPr>
                <w:b/>
              </w:rPr>
              <w:t>Contenu destiné aux participants</w:t>
            </w:r>
          </w:p>
          <w:p w14:paraId="30A7DB7B" w14:textId="4CD90E0A" w:rsidR="0014267D" w:rsidRDefault="0069724B" w:rsidP="0014267D">
            <w:pPr>
              <w:pStyle w:val="NoSpacing"/>
              <w:numPr>
                <w:ilvl w:val="0"/>
                <w:numId w:val="5"/>
              </w:numPr>
              <w:ind w:left="414" w:hanging="357"/>
            </w:pPr>
            <w:r>
              <w:t>Documents ou contenu de recrutement (affiche</w:t>
            </w:r>
            <w:r w:rsidR="007634E7">
              <w:t>s</w:t>
            </w:r>
            <w:r>
              <w:t>, publicité</w:t>
            </w:r>
            <w:r w:rsidR="007634E7">
              <w:t>s</w:t>
            </w:r>
            <w:r>
              <w:t xml:space="preserve"> dans les réseaux sociaux, etc. avec les logos appropriés) *Pour les affiches, veuillez utiliser le modèle </w:t>
            </w:r>
            <w:r w:rsidR="00D32830" w:rsidRPr="00D32830">
              <w:t>à titre indicatif</w:t>
            </w:r>
            <w:r>
              <w:t>.</w:t>
            </w:r>
          </w:p>
          <w:p w14:paraId="329BD92C" w14:textId="77777777" w:rsidR="0014267D" w:rsidRDefault="0069724B" w:rsidP="0014267D">
            <w:pPr>
              <w:pStyle w:val="NoSpacing"/>
              <w:numPr>
                <w:ilvl w:val="0"/>
                <w:numId w:val="5"/>
              </w:numPr>
              <w:ind w:left="414" w:hanging="357"/>
            </w:pPr>
            <w:r>
              <w:t>Doivent être rédigés de façon simple et succincte.</w:t>
            </w:r>
          </w:p>
          <w:p w14:paraId="1FE73E82" w14:textId="77777777" w:rsidR="0014267D" w:rsidRDefault="0014267D" w:rsidP="0014267D">
            <w:pPr>
              <w:pStyle w:val="NoSpacing"/>
              <w:numPr>
                <w:ilvl w:val="0"/>
                <w:numId w:val="5"/>
              </w:numPr>
              <w:ind w:left="414" w:hanging="357"/>
            </w:pPr>
            <w:r>
              <w:t>Paginés</w:t>
            </w:r>
          </w:p>
          <w:p w14:paraId="0555CCAF" w14:textId="77777777" w:rsidR="0014267D" w:rsidRPr="00546E07" w:rsidRDefault="0014267D" w:rsidP="0014267D">
            <w:pPr>
              <w:pStyle w:val="NoSpacing"/>
              <w:numPr>
                <w:ilvl w:val="0"/>
                <w:numId w:val="5"/>
              </w:numPr>
              <w:ind w:left="414" w:hanging="357"/>
            </w:pPr>
            <w:r>
              <w:t>Date de la version : Version 1 pour toutes les nouvelles demandes (pour les études parrainées, vous devez utiliser la date de version du promoteur)</w:t>
            </w:r>
          </w:p>
        </w:tc>
        <w:tc>
          <w:tcPr>
            <w:tcW w:w="2082" w:type="dxa"/>
          </w:tcPr>
          <w:p w14:paraId="479A05AE" w14:textId="77777777" w:rsidR="00BD3BE3" w:rsidRPr="00546E07" w:rsidRDefault="00BD3BE3" w:rsidP="00C60E2D">
            <w:pPr>
              <w:pStyle w:val="NoSpacing"/>
              <w:rPr>
                <w:b/>
              </w:rPr>
            </w:pPr>
          </w:p>
        </w:tc>
      </w:tr>
      <w:tr w:rsidR="004B3ED3" w:rsidRPr="00546E07" w14:paraId="2C1C88EF" w14:textId="77777777" w:rsidTr="00A92DB4">
        <w:tc>
          <w:tcPr>
            <w:tcW w:w="8686" w:type="dxa"/>
          </w:tcPr>
          <w:p w14:paraId="65C6A400" w14:textId="77777777" w:rsidR="004B3ED3" w:rsidRDefault="004B3ED3" w:rsidP="00C60E2D">
            <w:pPr>
              <w:pStyle w:val="NoSpacing"/>
              <w:rPr>
                <w:b/>
              </w:rPr>
            </w:pPr>
            <w:r>
              <w:rPr>
                <w:b/>
              </w:rPr>
              <w:t>Documents pour les participants parlant d’autres langues</w:t>
            </w:r>
          </w:p>
          <w:p w14:paraId="108E77BC" w14:textId="77777777" w:rsidR="0014267D" w:rsidRDefault="004B3ED3" w:rsidP="0014267D">
            <w:pPr>
              <w:pStyle w:val="NoSpacing"/>
              <w:numPr>
                <w:ilvl w:val="0"/>
                <w:numId w:val="10"/>
              </w:numPr>
              <w:ind w:left="414" w:hanging="357"/>
              <w:rPr>
                <w:b/>
              </w:rPr>
            </w:pPr>
            <w:r>
              <w:t>Si vous recrutez des participants parlant une autre langue que l’anglais ou le français, veuillez faire traduire tous les documents nécessaires (formulaire de consentement éclairé, documents de recrutement, etc.).</w:t>
            </w:r>
          </w:p>
          <w:p w14:paraId="449411B5" w14:textId="06B636A2" w:rsidR="0014267D" w:rsidRDefault="0014267D" w:rsidP="0014267D">
            <w:pPr>
              <w:pStyle w:val="NoSpacing"/>
              <w:numPr>
                <w:ilvl w:val="0"/>
                <w:numId w:val="10"/>
              </w:numPr>
              <w:ind w:left="414" w:hanging="357"/>
              <w:rPr>
                <w:b/>
              </w:rPr>
            </w:pPr>
            <w:r>
              <w:t>Paginé</w:t>
            </w:r>
            <w:r w:rsidR="007634E7">
              <w:t>s</w:t>
            </w:r>
          </w:p>
          <w:p w14:paraId="7F781F3F" w14:textId="77777777" w:rsidR="0014267D" w:rsidRPr="0014267D" w:rsidRDefault="0014267D" w:rsidP="0014267D">
            <w:pPr>
              <w:pStyle w:val="NoSpacing"/>
              <w:numPr>
                <w:ilvl w:val="0"/>
                <w:numId w:val="10"/>
              </w:numPr>
              <w:ind w:left="414" w:hanging="357"/>
              <w:rPr>
                <w:b/>
              </w:rPr>
            </w:pPr>
            <w:r>
              <w:t>Date de la version : Version 1 pour toutes les nouvelles demandes (pour les études parrainées, vous devez utiliser la date de version du promoteur)</w:t>
            </w:r>
          </w:p>
        </w:tc>
        <w:tc>
          <w:tcPr>
            <w:tcW w:w="2082" w:type="dxa"/>
          </w:tcPr>
          <w:p w14:paraId="3E53B391" w14:textId="77777777" w:rsidR="004B3ED3" w:rsidRPr="00546E07" w:rsidRDefault="004B3ED3" w:rsidP="00C60E2D">
            <w:pPr>
              <w:pStyle w:val="NoSpacing"/>
              <w:rPr>
                <w:b/>
              </w:rPr>
            </w:pPr>
          </w:p>
        </w:tc>
      </w:tr>
      <w:tr w:rsidR="00BD3BE3" w:rsidRPr="00546E07" w14:paraId="4AB40D69" w14:textId="77777777" w:rsidTr="00A92DB4">
        <w:tc>
          <w:tcPr>
            <w:tcW w:w="8686" w:type="dxa"/>
          </w:tcPr>
          <w:p w14:paraId="5DBE08B2" w14:textId="77777777" w:rsidR="00BD3BE3" w:rsidRDefault="00BD3BE3" w:rsidP="00C60E2D">
            <w:pPr>
              <w:pStyle w:val="NoSpacing"/>
              <w:rPr>
                <w:b/>
              </w:rPr>
            </w:pPr>
            <w:r>
              <w:rPr>
                <w:b/>
              </w:rPr>
              <w:t>Budget</w:t>
            </w:r>
          </w:p>
          <w:p w14:paraId="5E6086A1" w14:textId="77777777" w:rsidR="0014267D" w:rsidRDefault="0014267D" w:rsidP="0014267D">
            <w:pPr>
              <w:pStyle w:val="NoSpacing"/>
              <w:numPr>
                <w:ilvl w:val="0"/>
                <w:numId w:val="4"/>
              </w:numPr>
              <w:ind w:left="414" w:hanging="357"/>
            </w:pPr>
            <w:r>
              <w:t>Paginé</w:t>
            </w:r>
          </w:p>
          <w:p w14:paraId="3819B2E5" w14:textId="77777777" w:rsidR="0014267D" w:rsidRPr="00546E07" w:rsidRDefault="0014267D" w:rsidP="0014267D">
            <w:pPr>
              <w:pStyle w:val="NoSpacing"/>
              <w:numPr>
                <w:ilvl w:val="0"/>
                <w:numId w:val="4"/>
              </w:numPr>
              <w:ind w:left="414" w:hanging="357"/>
            </w:pPr>
            <w:r>
              <w:t xml:space="preserve">Date de la version : Version 1 pour toutes les nouvelles demandes </w:t>
            </w:r>
          </w:p>
        </w:tc>
        <w:tc>
          <w:tcPr>
            <w:tcW w:w="2082" w:type="dxa"/>
          </w:tcPr>
          <w:p w14:paraId="4CF0BDF4" w14:textId="77777777" w:rsidR="00BD3BE3" w:rsidRPr="00546E07" w:rsidRDefault="00BD3BE3" w:rsidP="00C60E2D">
            <w:pPr>
              <w:pStyle w:val="NoSpacing"/>
              <w:rPr>
                <w:b/>
              </w:rPr>
            </w:pPr>
          </w:p>
        </w:tc>
      </w:tr>
      <w:tr w:rsidR="00BD3BE3" w:rsidRPr="00546E07" w14:paraId="2D2A8E4E" w14:textId="77777777" w:rsidTr="00A92DB4">
        <w:tc>
          <w:tcPr>
            <w:tcW w:w="8686" w:type="dxa"/>
          </w:tcPr>
          <w:p w14:paraId="787351D4" w14:textId="77777777" w:rsidR="00866CCE" w:rsidRDefault="00866CCE" w:rsidP="00BF1F07">
            <w:pPr>
              <w:pStyle w:val="NoSpacing"/>
              <w:rPr>
                <w:b/>
              </w:rPr>
            </w:pPr>
            <w:r>
              <w:rPr>
                <w:b/>
              </w:rPr>
              <w:t>Curriculum vitæ</w:t>
            </w:r>
          </w:p>
          <w:p w14:paraId="7B17264D" w14:textId="77777777" w:rsidR="00BD3BE3" w:rsidRPr="00546E07" w:rsidRDefault="00866CCE" w:rsidP="00866CCE">
            <w:pPr>
              <w:pStyle w:val="NoSpacing"/>
              <w:numPr>
                <w:ilvl w:val="0"/>
                <w:numId w:val="10"/>
              </w:numPr>
              <w:ind w:left="414" w:hanging="357"/>
              <w:rPr>
                <w:b/>
              </w:rPr>
            </w:pPr>
            <w:r>
              <w:t>Obligatoires pour les chercheurs figurant sur la demande soumise au CÉR</w:t>
            </w:r>
          </w:p>
        </w:tc>
        <w:tc>
          <w:tcPr>
            <w:tcW w:w="2082" w:type="dxa"/>
          </w:tcPr>
          <w:p w14:paraId="42255494" w14:textId="77777777" w:rsidR="00BD3BE3" w:rsidRPr="00546E07" w:rsidRDefault="00BD3BE3" w:rsidP="00C60E2D">
            <w:pPr>
              <w:pStyle w:val="NoSpacing"/>
              <w:rPr>
                <w:b/>
              </w:rPr>
            </w:pPr>
          </w:p>
        </w:tc>
      </w:tr>
      <w:tr w:rsidR="00BD3BE3" w:rsidRPr="00546E07" w14:paraId="408F54ED" w14:textId="77777777" w:rsidTr="00A92DB4">
        <w:tc>
          <w:tcPr>
            <w:tcW w:w="8686" w:type="dxa"/>
            <w:shd w:val="clear" w:color="auto" w:fill="0070C0"/>
          </w:tcPr>
          <w:p w14:paraId="54A20653" w14:textId="77777777" w:rsidR="008B6DEA" w:rsidRPr="008B6DEA" w:rsidRDefault="00866CCE" w:rsidP="00866CCE">
            <w:pPr>
              <w:pStyle w:val="NoSpacing"/>
              <w:rPr>
                <w:b/>
              </w:rPr>
            </w:pPr>
            <w:r>
              <w:rPr>
                <w:b/>
                <w:color w:val="FFFFFF" w:themeColor="background1"/>
                <w:sz w:val="28"/>
              </w:rPr>
              <w:t>DOCUMENTS SUPPLÉMENTAIRES POUR LES ESSAIS CLINIQUES</w:t>
            </w:r>
          </w:p>
        </w:tc>
        <w:tc>
          <w:tcPr>
            <w:tcW w:w="2082" w:type="dxa"/>
            <w:shd w:val="clear" w:color="auto" w:fill="0070C0"/>
          </w:tcPr>
          <w:p w14:paraId="66D97CA3" w14:textId="77777777" w:rsidR="00BD3BE3" w:rsidRPr="00546E07" w:rsidRDefault="00BD3BE3" w:rsidP="00C60E2D">
            <w:pPr>
              <w:pStyle w:val="NoSpacing"/>
              <w:rPr>
                <w:b/>
                <w:u w:val="single"/>
              </w:rPr>
            </w:pPr>
          </w:p>
        </w:tc>
      </w:tr>
      <w:tr w:rsidR="00BD3BE3" w:rsidRPr="00546E07" w14:paraId="5E36C75A" w14:textId="77777777" w:rsidTr="00A92DB4">
        <w:tc>
          <w:tcPr>
            <w:tcW w:w="8686" w:type="dxa"/>
          </w:tcPr>
          <w:p w14:paraId="55B9EE86" w14:textId="0AA3B3E8" w:rsidR="00EE4B4E" w:rsidRDefault="00BD3BE3" w:rsidP="00C60E2D">
            <w:pPr>
              <w:pStyle w:val="NoSpacing"/>
              <w:rPr>
                <w:b/>
              </w:rPr>
            </w:pPr>
            <w:r>
              <w:rPr>
                <w:b/>
              </w:rPr>
              <w:t>Copie de la lettre de non-objection (LNO) de Santé Canada</w:t>
            </w:r>
          </w:p>
          <w:p w14:paraId="59007022" w14:textId="4E721113" w:rsidR="00BD3BE3" w:rsidRPr="00EE4B4E" w:rsidRDefault="00EE4B4E" w:rsidP="00EE4B4E">
            <w:pPr>
              <w:pStyle w:val="NoSpacing"/>
              <w:numPr>
                <w:ilvl w:val="0"/>
                <w:numId w:val="10"/>
              </w:numPr>
              <w:ind w:left="414" w:hanging="357"/>
              <w:rPr>
                <w:b/>
              </w:rPr>
            </w:pPr>
            <w:r>
              <w:t>Une demande d’essai clinique (DEC) doit être soumise à Santé Canada pour les essais cliniques portant sur un nouveau médicament expérimental, un médicament commercialisé (ou l’utilisation d’un médicament commercialisé en dehors de l’indication approuvée), ou un dispositif</w:t>
            </w:r>
            <w:r w:rsidR="00921779">
              <w:t>/</w:t>
            </w:r>
            <w:r>
              <w:t>instrument médical. Transmettre la LNO au CÉR dès sa réception.</w:t>
            </w:r>
          </w:p>
        </w:tc>
        <w:tc>
          <w:tcPr>
            <w:tcW w:w="2082" w:type="dxa"/>
          </w:tcPr>
          <w:p w14:paraId="00DA9FF2" w14:textId="77777777" w:rsidR="00BD3BE3" w:rsidRPr="00546E07" w:rsidRDefault="00BD3BE3" w:rsidP="00C60E2D">
            <w:pPr>
              <w:pStyle w:val="NoSpacing"/>
              <w:rPr>
                <w:b/>
              </w:rPr>
            </w:pPr>
          </w:p>
        </w:tc>
      </w:tr>
      <w:tr w:rsidR="00BD3BE3" w:rsidRPr="00546E07" w14:paraId="514A6A51" w14:textId="77777777" w:rsidTr="00A92DB4">
        <w:tc>
          <w:tcPr>
            <w:tcW w:w="8686" w:type="dxa"/>
          </w:tcPr>
          <w:p w14:paraId="768AA9A0" w14:textId="77777777" w:rsidR="008B6DEA" w:rsidRDefault="002C1C8D" w:rsidP="00C60E2D">
            <w:pPr>
              <w:pStyle w:val="NoSpacing"/>
            </w:pPr>
            <w:r>
              <w:rPr>
                <w:b/>
              </w:rPr>
              <w:lastRenderedPageBreak/>
              <w:t xml:space="preserve">Autres documents : </w:t>
            </w:r>
          </w:p>
          <w:p w14:paraId="409A53F0" w14:textId="77777777" w:rsidR="002C1C8D" w:rsidRPr="00546E07" w:rsidRDefault="008B6DEA" w:rsidP="002C1C8D">
            <w:pPr>
              <w:pStyle w:val="NoSpacing"/>
              <w:numPr>
                <w:ilvl w:val="0"/>
                <w:numId w:val="8"/>
              </w:numPr>
              <w:ind w:left="414" w:hanging="357"/>
            </w:pPr>
            <w:r>
              <w:t>Inclure toutes les décisions antérieures, si elles sont connues, qui ont été prises par d’autres CÉR ou organismes de réglementation pour un essai clinique biomédical proposé (que ce soit au même endroit ou ailleurs), et indiquer la ou les modifications apportées au protocole, ainsi que les raisons des décisions antérieures négatives.</w:t>
            </w:r>
          </w:p>
        </w:tc>
        <w:tc>
          <w:tcPr>
            <w:tcW w:w="2082" w:type="dxa"/>
          </w:tcPr>
          <w:p w14:paraId="7B92FEEB" w14:textId="77777777" w:rsidR="00BD3BE3" w:rsidRPr="00546E07" w:rsidRDefault="00BD3BE3" w:rsidP="00C60E2D">
            <w:pPr>
              <w:pStyle w:val="NoSpacing"/>
              <w:rPr>
                <w:b/>
              </w:rPr>
            </w:pPr>
          </w:p>
        </w:tc>
      </w:tr>
      <w:tr w:rsidR="002C1C8D" w:rsidRPr="00546E07" w14:paraId="19AB634A" w14:textId="77777777" w:rsidTr="00A92DB4">
        <w:tc>
          <w:tcPr>
            <w:tcW w:w="8686" w:type="dxa"/>
          </w:tcPr>
          <w:p w14:paraId="2EDD8376" w14:textId="77777777" w:rsidR="002C1C8D" w:rsidRDefault="002C1C8D" w:rsidP="002C1C8D">
            <w:pPr>
              <w:rPr>
                <w:rFonts w:cstheme="minorHAnsi"/>
                <w:b/>
              </w:rPr>
            </w:pPr>
            <w:r>
              <w:rPr>
                <w:b/>
              </w:rPr>
              <w:t>Brochure (notice) du chercheur ou monographie du produit</w:t>
            </w:r>
          </w:p>
          <w:p w14:paraId="03091E23" w14:textId="77777777" w:rsidR="002C1C8D" w:rsidRDefault="002C1C8D" w:rsidP="002C1C8D">
            <w:pPr>
              <w:pStyle w:val="ListParagraph"/>
              <w:numPr>
                <w:ilvl w:val="0"/>
                <w:numId w:val="8"/>
              </w:numPr>
              <w:spacing w:after="0" w:line="240" w:lineRule="auto"/>
              <w:ind w:left="414" w:hanging="357"/>
              <w:rPr>
                <w:b/>
              </w:rPr>
            </w:pPr>
            <w:r>
              <w:t>Pour toutes les études concernant un médicament ou un instrument</w:t>
            </w:r>
          </w:p>
        </w:tc>
        <w:tc>
          <w:tcPr>
            <w:tcW w:w="2082" w:type="dxa"/>
          </w:tcPr>
          <w:p w14:paraId="0FD5D725" w14:textId="77777777" w:rsidR="002C1C8D" w:rsidRPr="00546E07" w:rsidRDefault="002C1C8D" w:rsidP="00C60E2D">
            <w:pPr>
              <w:pStyle w:val="NoSpacing"/>
              <w:rPr>
                <w:b/>
              </w:rPr>
            </w:pPr>
          </w:p>
        </w:tc>
      </w:tr>
      <w:tr w:rsidR="008B6DEA" w:rsidRPr="00546E07" w14:paraId="72539BED" w14:textId="77777777" w:rsidTr="00A92DB4">
        <w:tc>
          <w:tcPr>
            <w:tcW w:w="8686" w:type="dxa"/>
          </w:tcPr>
          <w:p w14:paraId="5F0CC4E1" w14:textId="465FA085" w:rsidR="008B6DEA" w:rsidRDefault="008B6DEA" w:rsidP="00C60E2D">
            <w:pPr>
              <w:pStyle w:val="NoSpacing"/>
              <w:rPr>
                <w:b/>
              </w:rPr>
            </w:pPr>
            <w:r>
              <w:rPr>
                <w:b/>
              </w:rPr>
              <w:t>Addendum sur l</w:t>
            </w:r>
            <w:r w:rsidR="00AA62C3">
              <w:rPr>
                <w:b/>
              </w:rPr>
              <w:t>a</w:t>
            </w:r>
            <w:r>
              <w:rPr>
                <w:b/>
              </w:rPr>
              <w:t xml:space="preserve"> recherche génétique</w:t>
            </w:r>
          </w:p>
          <w:p w14:paraId="07E9D205" w14:textId="77777777" w:rsidR="008B6DEA" w:rsidRPr="00546E07" w:rsidRDefault="008B6DEA" w:rsidP="008B6DEA">
            <w:pPr>
              <w:pStyle w:val="NoSpacing"/>
              <w:numPr>
                <w:ilvl w:val="0"/>
                <w:numId w:val="8"/>
              </w:numPr>
              <w:ind w:left="414" w:hanging="357"/>
              <w:rPr>
                <w:b/>
              </w:rPr>
            </w:pPr>
            <w:r>
              <w:t>Un addendum génétique est requis pour toutes les études comportant un volet biologique/génétique, que ce soit pendant l’étude proposée ou pour de futures considérations.</w:t>
            </w:r>
          </w:p>
        </w:tc>
        <w:tc>
          <w:tcPr>
            <w:tcW w:w="2082" w:type="dxa"/>
          </w:tcPr>
          <w:p w14:paraId="302ABAF8" w14:textId="77777777" w:rsidR="008B6DEA" w:rsidRPr="00546E07" w:rsidRDefault="008B6DEA" w:rsidP="00C60E2D">
            <w:pPr>
              <w:pStyle w:val="NoSpacing"/>
              <w:rPr>
                <w:b/>
              </w:rPr>
            </w:pPr>
          </w:p>
        </w:tc>
      </w:tr>
      <w:tr w:rsidR="00BD3BE3" w:rsidRPr="00546E07" w14:paraId="2415011F" w14:textId="77777777" w:rsidTr="00A92DB4">
        <w:tc>
          <w:tcPr>
            <w:tcW w:w="8686" w:type="dxa"/>
          </w:tcPr>
          <w:p w14:paraId="0C91B927" w14:textId="01249FF6" w:rsidR="008B6DEA" w:rsidRDefault="00BD3BE3" w:rsidP="00C60E2D">
            <w:pPr>
              <w:pStyle w:val="NoSpacing"/>
              <w:rPr>
                <w:b/>
              </w:rPr>
            </w:pPr>
            <w:r>
              <w:rPr>
                <w:b/>
              </w:rPr>
              <w:t xml:space="preserve">Formulaire d’attestation du CÉR </w:t>
            </w:r>
            <w:r w:rsidR="00AA62C3">
              <w:rPr>
                <w:b/>
              </w:rPr>
              <w:t>(</w:t>
            </w:r>
            <w:r>
              <w:rPr>
                <w:b/>
              </w:rPr>
              <w:t>Santé Canada</w:t>
            </w:r>
            <w:r w:rsidR="00AA62C3">
              <w:rPr>
                <w:b/>
              </w:rPr>
              <w:t>)</w:t>
            </w:r>
          </w:p>
          <w:p w14:paraId="4D78CFEE" w14:textId="77777777" w:rsidR="00BD3BE3" w:rsidRPr="00546E07" w:rsidRDefault="008B6DEA" w:rsidP="008B6DEA">
            <w:pPr>
              <w:pStyle w:val="NoSpacing"/>
              <w:numPr>
                <w:ilvl w:val="0"/>
                <w:numId w:val="9"/>
              </w:numPr>
              <w:ind w:left="414" w:hanging="357"/>
            </w:pPr>
            <w:r>
              <w:t>Soumettre au bureau du CÉR pour signature.</w:t>
            </w:r>
          </w:p>
        </w:tc>
        <w:tc>
          <w:tcPr>
            <w:tcW w:w="2082" w:type="dxa"/>
          </w:tcPr>
          <w:p w14:paraId="2ECDB13B" w14:textId="77777777" w:rsidR="00BD3BE3" w:rsidRPr="00546E07" w:rsidRDefault="00BD3BE3" w:rsidP="00C60E2D">
            <w:pPr>
              <w:pStyle w:val="NoSpacing"/>
              <w:rPr>
                <w:b/>
              </w:rPr>
            </w:pPr>
          </w:p>
        </w:tc>
      </w:tr>
      <w:tr w:rsidR="00BD3BE3" w:rsidRPr="00546E07" w14:paraId="7F6607DD" w14:textId="77777777" w:rsidTr="00A92DB4">
        <w:tc>
          <w:tcPr>
            <w:tcW w:w="8686" w:type="dxa"/>
          </w:tcPr>
          <w:p w14:paraId="54D8D030" w14:textId="77777777" w:rsidR="00FB1466" w:rsidRDefault="00BD3BE3" w:rsidP="00FB1466">
            <w:pPr>
              <w:pStyle w:val="NoSpacing"/>
            </w:pPr>
            <w:r>
              <w:rPr>
                <w:b/>
                <w:bCs/>
              </w:rPr>
              <w:t>Frais d’évaluation et de surveillance</w:t>
            </w:r>
            <w:r>
              <w:t xml:space="preserve"> (si parrainé par l’industrie)</w:t>
            </w:r>
          </w:p>
          <w:p w14:paraId="1CB797AF" w14:textId="77777777" w:rsidR="00BD3BE3" w:rsidRPr="00546E07" w:rsidRDefault="00FB1466" w:rsidP="00FB1466">
            <w:pPr>
              <w:pStyle w:val="NoSpacing"/>
              <w:numPr>
                <w:ilvl w:val="0"/>
                <w:numId w:val="9"/>
              </w:numPr>
              <w:ind w:left="414" w:hanging="357"/>
            </w:pPr>
            <w:r>
              <w:t>Consulter le bureau du CÉR pour connaître la procédure de facturation et de transfert de fonds.</w:t>
            </w:r>
          </w:p>
        </w:tc>
        <w:tc>
          <w:tcPr>
            <w:tcW w:w="2082" w:type="dxa"/>
          </w:tcPr>
          <w:p w14:paraId="4A42CAAC" w14:textId="77777777" w:rsidR="00BD3BE3" w:rsidRPr="00546E07" w:rsidRDefault="00BD3BE3" w:rsidP="00C60E2D">
            <w:pPr>
              <w:pStyle w:val="NoSpacing"/>
              <w:rPr>
                <w:b/>
              </w:rPr>
            </w:pPr>
          </w:p>
        </w:tc>
      </w:tr>
      <w:tr w:rsidR="00D82564" w:rsidRPr="00546E07" w14:paraId="53E9DAC4" w14:textId="77777777" w:rsidTr="00A92DB4">
        <w:tc>
          <w:tcPr>
            <w:tcW w:w="8686" w:type="dxa"/>
          </w:tcPr>
          <w:p w14:paraId="0848B242" w14:textId="77777777" w:rsidR="00D82564" w:rsidRDefault="00D82564" w:rsidP="00D82564">
            <w:pPr>
              <w:rPr>
                <w:rFonts w:cstheme="minorHAnsi"/>
              </w:rPr>
            </w:pPr>
            <w:r>
              <w:rPr>
                <w:b/>
              </w:rPr>
              <w:t>Formulaire de recouvrement des fonds et Entente d’essai clinique dûment signés</w:t>
            </w:r>
          </w:p>
          <w:p w14:paraId="67EB42F3" w14:textId="77777777" w:rsidR="00F73F90" w:rsidRPr="00F73F90" w:rsidRDefault="00D82564" w:rsidP="00F73F90">
            <w:pPr>
              <w:pStyle w:val="ListParagraph"/>
              <w:numPr>
                <w:ilvl w:val="0"/>
                <w:numId w:val="9"/>
              </w:numPr>
              <w:spacing w:after="0" w:line="240" w:lineRule="auto"/>
              <w:ind w:left="414" w:hanging="357"/>
              <w:rPr>
                <w:b/>
              </w:rPr>
            </w:pPr>
            <w:r>
              <w:t>Pour toute recherche parrainée par l’industrie</w:t>
            </w:r>
          </w:p>
        </w:tc>
        <w:tc>
          <w:tcPr>
            <w:tcW w:w="2082" w:type="dxa"/>
          </w:tcPr>
          <w:p w14:paraId="47744E3A" w14:textId="77777777" w:rsidR="00D82564" w:rsidRPr="00546E07" w:rsidRDefault="00D82564" w:rsidP="00C60E2D">
            <w:pPr>
              <w:pStyle w:val="NoSpacing"/>
              <w:rPr>
                <w:b/>
              </w:rPr>
            </w:pPr>
          </w:p>
        </w:tc>
      </w:tr>
      <w:tr w:rsidR="00FB1466" w:rsidRPr="00546E07" w14:paraId="6F0DF786" w14:textId="77777777" w:rsidTr="00A92DB4">
        <w:tc>
          <w:tcPr>
            <w:tcW w:w="8686" w:type="dxa"/>
            <w:shd w:val="clear" w:color="auto" w:fill="0070C0"/>
          </w:tcPr>
          <w:p w14:paraId="4D7A66EC" w14:textId="77777777" w:rsidR="00FB1466" w:rsidRPr="00F73F90" w:rsidRDefault="00700BF1" w:rsidP="00C60E2D">
            <w:pPr>
              <w:pStyle w:val="NoSpacing"/>
              <w:rPr>
                <w:b/>
                <w:sz w:val="28"/>
                <w:szCs w:val="28"/>
              </w:rPr>
            </w:pPr>
            <w:r>
              <w:rPr>
                <w:b/>
                <w:color w:val="FFFFFF" w:themeColor="background1"/>
                <w:sz w:val="28"/>
              </w:rPr>
              <w:t>ÉTUDES D’IMAGERIE – TEP/IRM</w:t>
            </w:r>
          </w:p>
        </w:tc>
        <w:tc>
          <w:tcPr>
            <w:tcW w:w="2082" w:type="dxa"/>
            <w:shd w:val="clear" w:color="auto" w:fill="0070C0"/>
          </w:tcPr>
          <w:p w14:paraId="6BCB3DC7" w14:textId="77777777" w:rsidR="00FB1466" w:rsidRPr="00546E07" w:rsidRDefault="00FB1466" w:rsidP="00C60E2D">
            <w:pPr>
              <w:pStyle w:val="NoSpacing"/>
              <w:rPr>
                <w:b/>
              </w:rPr>
            </w:pPr>
          </w:p>
        </w:tc>
      </w:tr>
      <w:tr w:rsidR="00F73F90" w:rsidRPr="00546E07" w14:paraId="595E75FC" w14:textId="77777777" w:rsidTr="00A92DB4">
        <w:tc>
          <w:tcPr>
            <w:tcW w:w="8686" w:type="dxa"/>
            <w:shd w:val="clear" w:color="auto" w:fill="FFFFFF" w:themeFill="background1"/>
          </w:tcPr>
          <w:p w14:paraId="05DDAFD1" w14:textId="55B508FC" w:rsidR="000B7632" w:rsidRPr="00866CCE" w:rsidRDefault="0051689A" w:rsidP="000B7632">
            <w:pPr>
              <w:pStyle w:val="NoSpacing"/>
              <w:numPr>
                <w:ilvl w:val="0"/>
                <w:numId w:val="9"/>
              </w:numPr>
              <w:ind w:left="414" w:hanging="357"/>
            </w:pPr>
            <w:r>
              <w:t>L</w:t>
            </w:r>
            <w:r w:rsidR="00300726">
              <w:t>a personne</w:t>
            </w:r>
            <w:r>
              <w:t xml:space="preserve"> responsable de l’imagerie cérébrale a signé la liste de contrôle des ressources.</w:t>
            </w:r>
          </w:p>
        </w:tc>
        <w:tc>
          <w:tcPr>
            <w:tcW w:w="2082" w:type="dxa"/>
            <w:shd w:val="clear" w:color="auto" w:fill="FFFFFF" w:themeFill="background1"/>
          </w:tcPr>
          <w:p w14:paraId="24AE9A34" w14:textId="77777777" w:rsidR="00F73F90" w:rsidRPr="00546E07" w:rsidRDefault="00F73F90" w:rsidP="00C60E2D">
            <w:pPr>
              <w:pStyle w:val="NoSpacing"/>
              <w:rPr>
                <w:b/>
              </w:rPr>
            </w:pPr>
          </w:p>
        </w:tc>
      </w:tr>
    </w:tbl>
    <w:p w14:paraId="17E12E20" w14:textId="77777777" w:rsidR="00247DBF" w:rsidRDefault="00247DBF" w:rsidP="00C60E2D">
      <w:pPr>
        <w:pStyle w:val="NoSpacing"/>
      </w:pPr>
    </w:p>
    <w:sectPr w:rsidR="00247DBF" w:rsidSect="00C60E2D">
      <w:headerReference w:type="default" r:id="rId8"/>
      <w:footerReference w:type="default" r:id="rId9"/>
      <w:pgSz w:w="12240" w:h="15840"/>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40A0" w14:textId="77777777" w:rsidR="00D827ED" w:rsidRDefault="00D827ED" w:rsidP="00BD3BE3">
      <w:pPr>
        <w:spacing w:after="0" w:line="240" w:lineRule="auto"/>
      </w:pPr>
      <w:r>
        <w:separator/>
      </w:r>
    </w:p>
  </w:endnote>
  <w:endnote w:type="continuationSeparator" w:id="0">
    <w:p w14:paraId="432CF156" w14:textId="77777777" w:rsidR="00D827ED" w:rsidRDefault="00D827ED" w:rsidP="00BD3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8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865016"/>
      <w:docPartObj>
        <w:docPartGallery w:val="Page Numbers (Bottom of Page)"/>
        <w:docPartUnique/>
      </w:docPartObj>
    </w:sdtPr>
    <w:sdtEndPr>
      <w:rPr>
        <w:noProof/>
      </w:rPr>
    </w:sdtEndPr>
    <w:sdtContent>
      <w:p w14:paraId="5D9A4C99" w14:textId="77777777" w:rsidR="008426E0" w:rsidRDefault="008426E0">
        <w:pPr>
          <w:pStyle w:val="Footer"/>
          <w:jc w:val="right"/>
        </w:pPr>
        <w:r>
          <w:fldChar w:fldCharType="begin"/>
        </w:r>
        <w:r>
          <w:instrText xml:space="preserve"> PAGE   \* MERGEFORMAT </w:instrText>
        </w:r>
        <w:r>
          <w:fldChar w:fldCharType="separate"/>
        </w:r>
        <w:r w:rsidR="0014267D">
          <w:t>2</w:t>
        </w:r>
        <w:r>
          <w:fldChar w:fldCharType="end"/>
        </w:r>
      </w:p>
    </w:sdtContent>
  </w:sdt>
  <w:p w14:paraId="03797CAD" w14:textId="77777777" w:rsidR="003F14C8" w:rsidRPr="008426E0" w:rsidRDefault="008426E0">
    <w:pPr>
      <w:pStyle w:val="Footer"/>
      <w:rPr>
        <w:i/>
        <w:sz w:val="20"/>
        <w:szCs w:val="20"/>
      </w:rPr>
    </w:pPr>
    <w:r>
      <w:rPr>
        <w:i/>
        <w:sz w:val="20"/>
      </w:rPr>
      <w:t>Version du CÉR : avril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C4A3" w14:textId="77777777" w:rsidR="00D827ED" w:rsidRDefault="00D827ED" w:rsidP="00BD3BE3">
      <w:pPr>
        <w:spacing w:after="0" w:line="240" w:lineRule="auto"/>
      </w:pPr>
      <w:r>
        <w:separator/>
      </w:r>
    </w:p>
  </w:footnote>
  <w:footnote w:type="continuationSeparator" w:id="0">
    <w:p w14:paraId="366B9F23" w14:textId="77777777" w:rsidR="00D827ED" w:rsidRDefault="00D827ED" w:rsidP="00BD3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18BD" w14:textId="77777777" w:rsidR="00BD3BE3" w:rsidRDefault="00BD3BE3">
    <w:pPr>
      <w:pStyle w:val="Header"/>
    </w:pPr>
    <w:r>
      <w:rPr>
        <w:noProof/>
      </w:rPr>
      <w:drawing>
        <wp:inline distT="0" distB="0" distL="0" distR="0" wp14:anchorId="16B2210B" wp14:editId="16AC77E9">
          <wp:extent cx="2708144" cy="4601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708144" cy="460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C73"/>
    <w:multiLevelType w:val="hybridMultilevel"/>
    <w:tmpl w:val="162CF0A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7A1070"/>
    <w:multiLevelType w:val="hybridMultilevel"/>
    <w:tmpl w:val="0B3436A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C557B32"/>
    <w:multiLevelType w:val="hybridMultilevel"/>
    <w:tmpl w:val="A942CD34"/>
    <w:lvl w:ilvl="0" w:tplc="97E6EF9A">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E3F541F"/>
    <w:multiLevelType w:val="hybridMultilevel"/>
    <w:tmpl w:val="5D308D4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0C646F4"/>
    <w:multiLevelType w:val="hybridMultilevel"/>
    <w:tmpl w:val="0F6C246A"/>
    <w:lvl w:ilvl="0" w:tplc="1009000D">
      <w:start w:val="1"/>
      <w:numFmt w:val="bullet"/>
      <w:lvlText w:val=""/>
      <w:lvlJc w:val="left"/>
      <w:pPr>
        <w:ind w:left="410" w:hanging="360"/>
      </w:pPr>
      <w:rPr>
        <w:rFonts w:ascii="Wingdings" w:hAnsi="Wingdings" w:hint="default"/>
      </w:rPr>
    </w:lvl>
    <w:lvl w:ilvl="1" w:tplc="10090003" w:tentative="1">
      <w:start w:val="1"/>
      <w:numFmt w:val="bullet"/>
      <w:lvlText w:val="o"/>
      <w:lvlJc w:val="left"/>
      <w:pPr>
        <w:ind w:left="1130" w:hanging="360"/>
      </w:pPr>
      <w:rPr>
        <w:rFonts w:ascii="Courier New" w:hAnsi="Courier New" w:cs="Courier New"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5" w15:restartNumberingAfterBreak="0">
    <w:nsid w:val="36D6675C"/>
    <w:multiLevelType w:val="hybridMultilevel"/>
    <w:tmpl w:val="9B76745E"/>
    <w:lvl w:ilvl="0" w:tplc="D2C0CF7E">
      <w:start w:val="1"/>
      <w:numFmt w:val="bullet"/>
      <w:lvlText w:val="-"/>
      <w:lvlJc w:val="left"/>
      <w:pPr>
        <w:ind w:left="2355" w:hanging="360"/>
      </w:pPr>
      <w:rPr>
        <w:rFonts w:ascii="Calibri" w:eastAsiaTheme="minorHAnsi" w:hAnsi="Calibri" w:cstheme="minorBidi" w:hint="default"/>
      </w:rPr>
    </w:lvl>
    <w:lvl w:ilvl="1" w:tplc="10090003" w:tentative="1">
      <w:start w:val="1"/>
      <w:numFmt w:val="bullet"/>
      <w:lvlText w:val="o"/>
      <w:lvlJc w:val="left"/>
      <w:pPr>
        <w:ind w:left="3075" w:hanging="360"/>
      </w:pPr>
      <w:rPr>
        <w:rFonts w:ascii="Courier New" w:hAnsi="Courier New" w:cs="Courier New" w:hint="default"/>
      </w:rPr>
    </w:lvl>
    <w:lvl w:ilvl="2" w:tplc="10090005" w:tentative="1">
      <w:start w:val="1"/>
      <w:numFmt w:val="bullet"/>
      <w:lvlText w:val=""/>
      <w:lvlJc w:val="left"/>
      <w:pPr>
        <w:ind w:left="3795" w:hanging="360"/>
      </w:pPr>
      <w:rPr>
        <w:rFonts w:ascii="Wingdings" w:hAnsi="Wingdings" w:hint="default"/>
      </w:rPr>
    </w:lvl>
    <w:lvl w:ilvl="3" w:tplc="10090001" w:tentative="1">
      <w:start w:val="1"/>
      <w:numFmt w:val="bullet"/>
      <w:lvlText w:val=""/>
      <w:lvlJc w:val="left"/>
      <w:pPr>
        <w:ind w:left="4515" w:hanging="360"/>
      </w:pPr>
      <w:rPr>
        <w:rFonts w:ascii="Symbol" w:hAnsi="Symbol" w:hint="default"/>
      </w:rPr>
    </w:lvl>
    <w:lvl w:ilvl="4" w:tplc="10090003" w:tentative="1">
      <w:start w:val="1"/>
      <w:numFmt w:val="bullet"/>
      <w:lvlText w:val="o"/>
      <w:lvlJc w:val="left"/>
      <w:pPr>
        <w:ind w:left="5235" w:hanging="360"/>
      </w:pPr>
      <w:rPr>
        <w:rFonts w:ascii="Courier New" w:hAnsi="Courier New" w:cs="Courier New" w:hint="default"/>
      </w:rPr>
    </w:lvl>
    <w:lvl w:ilvl="5" w:tplc="10090005" w:tentative="1">
      <w:start w:val="1"/>
      <w:numFmt w:val="bullet"/>
      <w:lvlText w:val=""/>
      <w:lvlJc w:val="left"/>
      <w:pPr>
        <w:ind w:left="5955" w:hanging="360"/>
      </w:pPr>
      <w:rPr>
        <w:rFonts w:ascii="Wingdings" w:hAnsi="Wingdings" w:hint="default"/>
      </w:rPr>
    </w:lvl>
    <w:lvl w:ilvl="6" w:tplc="10090001" w:tentative="1">
      <w:start w:val="1"/>
      <w:numFmt w:val="bullet"/>
      <w:lvlText w:val=""/>
      <w:lvlJc w:val="left"/>
      <w:pPr>
        <w:ind w:left="6675" w:hanging="360"/>
      </w:pPr>
      <w:rPr>
        <w:rFonts w:ascii="Symbol" w:hAnsi="Symbol" w:hint="default"/>
      </w:rPr>
    </w:lvl>
    <w:lvl w:ilvl="7" w:tplc="10090003" w:tentative="1">
      <w:start w:val="1"/>
      <w:numFmt w:val="bullet"/>
      <w:lvlText w:val="o"/>
      <w:lvlJc w:val="left"/>
      <w:pPr>
        <w:ind w:left="7395" w:hanging="360"/>
      </w:pPr>
      <w:rPr>
        <w:rFonts w:ascii="Courier New" w:hAnsi="Courier New" w:cs="Courier New" w:hint="default"/>
      </w:rPr>
    </w:lvl>
    <w:lvl w:ilvl="8" w:tplc="10090005" w:tentative="1">
      <w:start w:val="1"/>
      <w:numFmt w:val="bullet"/>
      <w:lvlText w:val=""/>
      <w:lvlJc w:val="left"/>
      <w:pPr>
        <w:ind w:left="8115" w:hanging="360"/>
      </w:pPr>
      <w:rPr>
        <w:rFonts w:ascii="Wingdings" w:hAnsi="Wingdings" w:hint="default"/>
      </w:rPr>
    </w:lvl>
  </w:abstractNum>
  <w:abstractNum w:abstractNumId="6" w15:restartNumberingAfterBreak="0">
    <w:nsid w:val="389734F7"/>
    <w:multiLevelType w:val="hybridMultilevel"/>
    <w:tmpl w:val="2D36FCD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A615B2F"/>
    <w:multiLevelType w:val="hybridMultilevel"/>
    <w:tmpl w:val="C8A0211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0C071B7"/>
    <w:multiLevelType w:val="hybridMultilevel"/>
    <w:tmpl w:val="D320EFB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4426785"/>
    <w:multiLevelType w:val="hybridMultilevel"/>
    <w:tmpl w:val="C9D486AC"/>
    <w:lvl w:ilvl="0" w:tplc="453EDB3A">
      <w:start w:val="1"/>
      <w:numFmt w:val="bullet"/>
      <w:lvlText w:val="-"/>
      <w:lvlJc w:val="left"/>
      <w:pPr>
        <w:ind w:left="2310" w:hanging="360"/>
      </w:pPr>
      <w:rPr>
        <w:rFonts w:ascii="Calibri" w:eastAsiaTheme="minorHAnsi" w:hAnsi="Calibri" w:cstheme="minorBidi" w:hint="default"/>
      </w:rPr>
    </w:lvl>
    <w:lvl w:ilvl="1" w:tplc="10090003" w:tentative="1">
      <w:start w:val="1"/>
      <w:numFmt w:val="bullet"/>
      <w:lvlText w:val="o"/>
      <w:lvlJc w:val="left"/>
      <w:pPr>
        <w:ind w:left="3030" w:hanging="360"/>
      </w:pPr>
      <w:rPr>
        <w:rFonts w:ascii="Courier New" w:hAnsi="Courier New" w:cs="Courier New" w:hint="default"/>
      </w:rPr>
    </w:lvl>
    <w:lvl w:ilvl="2" w:tplc="10090005" w:tentative="1">
      <w:start w:val="1"/>
      <w:numFmt w:val="bullet"/>
      <w:lvlText w:val=""/>
      <w:lvlJc w:val="left"/>
      <w:pPr>
        <w:ind w:left="3750" w:hanging="360"/>
      </w:pPr>
      <w:rPr>
        <w:rFonts w:ascii="Wingdings" w:hAnsi="Wingdings" w:hint="default"/>
      </w:rPr>
    </w:lvl>
    <w:lvl w:ilvl="3" w:tplc="10090001" w:tentative="1">
      <w:start w:val="1"/>
      <w:numFmt w:val="bullet"/>
      <w:lvlText w:val=""/>
      <w:lvlJc w:val="left"/>
      <w:pPr>
        <w:ind w:left="4470" w:hanging="360"/>
      </w:pPr>
      <w:rPr>
        <w:rFonts w:ascii="Symbol" w:hAnsi="Symbol" w:hint="default"/>
      </w:rPr>
    </w:lvl>
    <w:lvl w:ilvl="4" w:tplc="10090003" w:tentative="1">
      <w:start w:val="1"/>
      <w:numFmt w:val="bullet"/>
      <w:lvlText w:val="o"/>
      <w:lvlJc w:val="left"/>
      <w:pPr>
        <w:ind w:left="5190" w:hanging="360"/>
      </w:pPr>
      <w:rPr>
        <w:rFonts w:ascii="Courier New" w:hAnsi="Courier New" w:cs="Courier New" w:hint="default"/>
      </w:rPr>
    </w:lvl>
    <w:lvl w:ilvl="5" w:tplc="10090005" w:tentative="1">
      <w:start w:val="1"/>
      <w:numFmt w:val="bullet"/>
      <w:lvlText w:val=""/>
      <w:lvlJc w:val="left"/>
      <w:pPr>
        <w:ind w:left="5910" w:hanging="360"/>
      </w:pPr>
      <w:rPr>
        <w:rFonts w:ascii="Wingdings" w:hAnsi="Wingdings" w:hint="default"/>
      </w:rPr>
    </w:lvl>
    <w:lvl w:ilvl="6" w:tplc="10090001" w:tentative="1">
      <w:start w:val="1"/>
      <w:numFmt w:val="bullet"/>
      <w:lvlText w:val=""/>
      <w:lvlJc w:val="left"/>
      <w:pPr>
        <w:ind w:left="6630" w:hanging="360"/>
      </w:pPr>
      <w:rPr>
        <w:rFonts w:ascii="Symbol" w:hAnsi="Symbol" w:hint="default"/>
      </w:rPr>
    </w:lvl>
    <w:lvl w:ilvl="7" w:tplc="10090003" w:tentative="1">
      <w:start w:val="1"/>
      <w:numFmt w:val="bullet"/>
      <w:lvlText w:val="o"/>
      <w:lvlJc w:val="left"/>
      <w:pPr>
        <w:ind w:left="7350" w:hanging="360"/>
      </w:pPr>
      <w:rPr>
        <w:rFonts w:ascii="Courier New" w:hAnsi="Courier New" w:cs="Courier New" w:hint="default"/>
      </w:rPr>
    </w:lvl>
    <w:lvl w:ilvl="8" w:tplc="10090005" w:tentative="1">
      <w:start w:val="1"/>
      <w:numFmt w:val="bullet"/>
      <w:lvlText w:val=""/>
      <w:lvlJc w:val="left"/>
      <w:pPr>
        <w:ind w:left="807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0"/>
  </w:num>
  <w:num w:numId="6">
    <w:abstractNumId w:val="2"/>
  </w:num>
  <w:num w:numId="7">
    <w:abstractNumId w:val="1"/>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E2D"/>
    <w:rsid w:val="00020203"/>
    <w:rsid w:val="00067AEB"/>
    <w:rsid w:val="000733DE"/>
    <w:rsid w:val="000B7632"/>
    <w:rsid w:val="000C3649"/>
    <w:rsid w:val="000C693C"/>
    <w:rsid w:val="00100E06"/>
    <w:rsid w:val="0014267D"/>
    <w:rsid w:val="00187DD9"/>
    <w:rsid w:val="001904F8"/>
    <w:rsid w:val="001E7E87"/>
    <w:rsid w:val="00247DBF"/>
    <w:rsid w:val="002603FB"/>
    <w:rsid w:val="002C1C8D"/>
    <w:rsid w:val="00300726"/>
    <w:rsid w:val="00332903"/>
    <w:rsid w:val="00350A7D"/>
    <w:rsid w:val="003B01D2"/>
    <w:rsid w:val="003B1785"/>
    <w:rsid w:val="003F14C8"/>
    <w:rsid w:val="0048028C"/>
    <w:rsid w:val="004B3ED3"/>
    <w:rsid w:val="0051689A"/>
    <w:rsid w:val="00544293"/>
    <w:rsid w:val="00546E07"/>
    <w:rsid w:val="00590855"/>
    <w:rsid w:val="005B6D57"/>
    <w:rsid w:val="00645F3C"/>
    <w:rsid w:val="00664E8E"/>
    <w:rsid w:val="0069724B"/>
    <w:rsid w:val="00700BF1"/>
    <w:rsid w:val="0070462F"/>
    <w:rsid w:val="00705EDA"/>
    <w:rsid w:val="007634E7"/>
    <w:rsid w:val="007657E1"/>
    <w:rsid w:val="007A5C7D"/>
    <w:rsid w:val="007D30EF"/>
    <w:rsid w:val="008407C2"/>
    <w:rsid w:val="008426E0"/>
    <w:rsid w:val="00866CCE"/>
    <w:rsid w:val="00881DB4"/>
    <w:rsid w:val="008B6DEA"/>
    <w:rsid w:val="008D2B23"/>
    <w:rsid w:val="00921779"/>
    <w:rsid w:val="00953A07"/>
    <w:rsid w:val="009D5961"/>
    <w:rsid w:val="00A144ED"/>
    <w:rsid w:val="00A66D9E"/>
    <w:rsid w:val="00A66EAA"/>
    <w:rsid w:val="00A92DB4"/>
    <w:rsid w:val="00AA62C3"/>
    <w:rsid w:val="00AC00BF"/>
    <w:rsid w:val="00B009EA"/>
    <w:rsid w:val="00B2015A"/>
    <w:rsid w:val="00B8712C"/>
    <w:rsid w:val="00BA6594"/>
    <w:rsid w:val="00BC57C9"/>
    <w:rsid w:val="00BD3BE3"/>
    <w:rsid w:val="00BD6E56"/>
    <w:rsid w:val="00BF1F07"/>
    <w:rsid w:val="00C1770A"/>
    <w:rsid w:val="00C60E2D"/>
    <w:rsid w:val="00C67FD1"/>
    <w:rsid w:val="00D01A7D"/>
    <w:rsid w:val="00D32830"/>
    <w:rsid w:val="00D622DF"/>
    <w:rsid w:val="00D82564"/>
    <w:rsid w:val="00D827ED"/>
    <w:rsid w:val="00D90BB7"/>
    <w:rsid w:val="00DA3F27"/>
    <w:rsid w:val="00E27451"/>
    <w:rsid w:val="00E73E86"/>
    <w:rsid w:val="00ED6BCB"/>
    <w:rsid w:val="00ED72FA"/>
    <w:rsid w:val="00EE4B4E"/>
    <w:rsid w:val="00F26900"/>
    <w:rsid w:val="00F73F90"/>
    <w:rsid w:val="00FB1466"/>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71D8"/>
  <w15:docId w15:val="{775947EA-2C99-4155-88C2-358BC5F6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0E2D"/>
    <w:pPr>
      <w:spacing w:after="0" w:line="240" w:lineRule="auto"/>
    </w:pPr>
  </w:style>
  <w:style w:type="table" w:styleId="TableGrid">
    <w:name w:val="Table Grid"/>
    <w:basedOn w:val="TableNormal"/>
    <w:uiPriority w:val="59"/>
    <w:rsid w:val="00247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3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BE3"/>
  </w:style>
  <w:style w:type="paragraph" w:styleId="Footer">
    <w:name w:val="footer"/>
    <w:basedOn w:val="Normal"/>
    <w:link w:val="FooterChar"/>
    <w:uiPriority w:val="99"/>
    <w:unhideWhenUsed/>
    <w:rsid w:val="00BD3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BE3"/>
  </w:style>
  <w:style w:type="paragraph" w:styleId="ListParagraph">
    <w:name w:val="List Paragraph"/>
    <w:basedOn w:val="Normal"/>
    <w:uiPriority w:val="34"/>
    <w:qFormat/>
    <w:rsid w:val="00881DB4"/>
    <w:pPr>
      <w:spacing w:after="160" w:line="259" w:lineRule="auto"/>
      <w:ind w:left="720"/>
      <w:contextualSpacing/>
    </w:pPr>
  </w:style>
  <w:style w:type="character" w:styleId="Hyperlink">
    <w:name w:val="Hyperlink"/>
    <w:basedOn w:val="DefaultParagraphFont"/>
    <w:uiPriority w:val="99"/>
    <w:semiHidden/>
    <w:unhideWhenUsed/>
    <w:rsid w:val="00881D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7693">
      <w:bodyDiv w:val="1"/>
      <w:marLeft w:val="0"/>
      <w:marRight w:val="0"/>
      <w:marTop w:val="0"/>
      <w:marBottom w:val="0"/>
      <w:divBdr>
        <w:top w:val="none" w:sz="0" w:space="0" w:color="auto"/>
        <w:left w:val="none" w:sz="0" w:space="0" w:color="auto"/>
        <w:bottom w:val="none" w:sz="0" w:space="0" w:color="auto"/>
        <w:right w:val="none" w:sz="0" w:space="0" w:color="auto"/>
      </w:divBdr>
    </w:div>
    <w:div w:id="9700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sti.wilde@theroyal.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Busby</dc:creator>
  <cp:lastModifiedBy>Microsoft Office User</cp:lastModifiedBy>
  <cp:revision>60</cp:revision>
  <cp:lastPrinted>2018-11-14T16:29:00Z</cp:lastPrinted>
  <dcterms:created xsi:type="dcterms:W3CDTF">2021-04-22T12:33:00Z</dcterms:created>
  <dcterms:modified xsi:type="dcterms:W3CDTF">2021-07-27T16:09:00Z</dcterms:modified>
</cp:coreProperties>
</file>